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7F2" w:rsidRPr="00A94BA7" w:rsidRDefault="00E717F2" w:rsidP="00E717F2">
      <w:pPr>
        <w:jc w:val="right"/>
      </w:pPr>
      <w:bookmarkStart w:id="0" w:name="_GoBack"/>
      <w:bookmarkEnd w:id="0"/>
    </w:p>
    <w:p w:rsidR="00E717F2" w:rsidRPr="00A94BA7" w:rsidRDefault="00E717F2" w:rsidP="00E717F2">
      <w:pPr>
        <w:jc w:val="right"/>
      </w:pPr>
    </w:p>
    <w:p w:rsidR="00E717F2" w:rsidRPr="00A94BA7" w:rsidRDefault="00E717F2" w:rsidP="00E717F2">
      <w:pPr>
        <w:jc w:val="center"/>
      </w:pPr>
      <w:r w:rsidRPr="00A94BA7">
        <w:t xml:space="preserve">О состоянии работы по профилактике безнадзорности и правонарушений несовершеннолетних </w:t>
      </w:r>
      <w:r>
        <w:t xml:space="preserve">  </w:t>
      </w:r>
      <w:r w:rsidRPr="00A94BA7">
        <w:t>на территории города Сургута в 202</w:t>
      </w:r>
      <w:r>
        <w:t>5</w:t>
      </w:r>
      <w:r w:rsidRPr="00A94BA7">
        <w:t xml:space="preserve"> году</w:t>
      </w:r>
    </w:p>
    <w:p w:rsidR="00E717F2" w:rsidRPr="00A94BA7" w:rsidRDefault="00E717F2" w:rsidP="00E717F2">
      <w:pPr>
        <w:ind w:firstLine="709"/>
        <w:jc w:val="both"/>
      </w:pPr>
    </w:p>
    <w:p w:rsidR="004A12B4" w:rsidRPr="004D2F90" w:rsidRDefault="00DC51B1" w:rsidP="00E717F2">
      <w:pPr>
        <w:ind w:firstLine="567"/>
        <w:jc w:val="both"/>
      </w:pPr>
      <w:r>
        <w:t>На 3</w:t>
      </w:r>
      <w:r w:rsidR="004A12B4">
        <w:t xml:space="preserve">1.12.2025 на территории города Сургута </w:t>
      </w:r>
      <w:r w:rsidR="00C71429">
        <w:t xml:space="preserve">по предварительным данным, </w:t>
      </w:r>
      <w:r>
        <w:t xml:space="preserve">постоянно </w:t>
      </w:r>
      <w:r w:rsidR="004A12B4">
        <w:t>проживает</w:t>
      </w:r>
      <w:r>
        <w:t xml:space="preserve"> 441</w:t>
      </w:r>
      <w:r w:rsidR="004D2F90">
        <w:t xml:space="preserve"> </w:t>
      </w:r>
      <w:r>
        <w:t xml:space="preserve">427 человек, в том числе </w:t>
      </w:r>
      <w:r w:rsidR="004A12B4">
        <w:t xml:space="preserve"> </w:t>
      </w:r>
      <w:r w:rsidRPr="004A12B4">
        <w:rPr>
          <w:rFonts w:ascii="Liberation Serif" w:hAnsi="Liberation Serif"/>
        </w:rPr>
        <w:t>несовершеннолетних</w:t>
      </w:r>
      <w:r w:rsidR="004D2F90">
        <w:rPr>
          <w:rFonts w:ascii="Liberation Serif" w:hAnsi="Liberation Serif"/>
        </w:rPr>
        <w:t xml:space="preserve"> – </w:t>
      </w:r>
      <w:r w:rsidRPr="004A12B4">
        <w:rPr>
          <w:rFonts w:ascii="Liberation Serif" w:hAnsi="Liberation Serif"/>
        </w:rPr>
        <w:t>111</w:t>
      </w:r>
      <w:r w:rsidR="004D2F90">
        <w:rPr>
          <w:rFonts w:ascii="Liberation Serif" w:hAnsi="Liberation Serif"/>
        </w:rPr>
        <w:t> </w:t>
      </w:r>
      <w:r w:rsidRPr="004A12B4">
        <w:rPr>
          <w:rFonts w:ascii="Liberation Serif" w:hAnsi="Liberation Serif"/>
        </w:rPr>
        <w:t>124</w:t>
      </w:r>
      <w:r w:rsidR="004D2F90">
        <w:rPr>
          <w:rFonts w:ascii="Liberation Serif" w:hAnsi="Liberation Serif"/>
        </w:rPr>
        <w:t xml:space="preserve"> человек</w:t>
      </w:r>
      <w:r w:rsidRPr="004D2F90">
        <w:rPr>
          <w:rFonts w:ascii="Liberation Serif" w:hAnsi="Liberation Serif"/>
        </w:rPr>
        <w:t xml:space="preserve">, из них: </w:t>
      </w:r>
      <w:r w:rsidR="004D2F90">
        <w:rPr>
          <w:rFonts w:ascii="Liberation Serif" w:hAnsi="Liberation Serif"/>
        </w:rPr>
        <w:t xml:space="preserve">в возрасте от </w:t>
      </w:r>
      <w:r w:rsidRPr="004A12B4">
        <w:rPr>
          <w:rFonts w:ascii="Liberation Serif" w:hAnsi="Liberation Serif"/>
        </w:rPr>
        <w:t>0</w:t>
      </w:r>
      <w:r w:rsidR="004D2F90">
        <w:rPr>
          <w:rFonts w:ascii="Liberation Serif" w:hAnsi="Liberation Serif"/>
        </w:rPr>
        <w:t xml:space="preserve"> до</w:t>
      </w:r>
      <w:r w:rsidRPr="004A12B4">
        <w:rPr>
          <w:rFonts w:ascii="Liberation Serif" w:hAnsi="Liberation Serif"/>
        </w:rPr>
        <w:t xml:space="preserve"> 14 лет</w:t>
      </w:r>
      <w:r w:rsidR="004D2F90">
        <w:rPr>
          <w:rFonts w:ascii="Liberation Serif" w:hAnsi="Liberation Serif"/>
        </w:rPr>
        <w:t xml:space="preserve"> – </w:t>
      </w:r>
      <w:r w:rsidRPr="004A12B4">
        <w:rPr>
          <w:rFonts w:ascii="Liberation Serif" w:hAnsi="Liberation Serif"/>
        </w:rPr>
        <w:t>93</w:t>
      </w:r>
      <w:r w:rsidR="004D2F90">
        <w:rPr>
          <w:rFonts w:ascii="Liberation Serif" w:hAnsi="Liberation Serif"/>
        </w:rPr>
        <w:t xml:space="preserve"> </w:t>
      </w:r>
      <w:r w:rsidRPr="004A12B4">
        <w:rPr>
          <w:rFonts w:ascii="Liberation Serif" w:hAnsi="Liberation Serif"/>
        </w:rPr>
        <w:t>390</w:t>
      </w:r>
      <w:r w:rsidRPr="004D2F90">
        <w:rPr>
          <w:rFonts w:ascii="Liberation Serif" w:hAnsi="Liberation Serif"/>
        </w:rPr>
        <w:t xml:space="preserve">, </w:t>
      </w:r>
      <w:r w:rsidR="004D2F90">
        <w:rPr>
          <w:rFonts w:ascii="Liberation Serif" w:hAnsi="Liberation Serif"/>
        </w:rPr>
        <w:t xml:space="preserve">в возрасте от </w:t>
      </w:r>
      <w:r w:rsidRPr="004A12B4">
        <w:rPr>
          <w:rFonts w:ascii="Liberation Serif" w:hAnsi="Liberation Serif"/>
        </w:rPr>
        <w:t xml:space="preserve">15 </w:t>
      </w:r>
      <w:r w:rsidR="004D2F90">
        <w:rPr>
          <w:rFonts w:ascii="Liberation Serif" w:hAnsi="Liberation Serif"/>
        </w:rPr>
        <w:t xml:space="preserve">до </w:t>
      </w:r>
      <w:r w:rsidRPr="004A12B4">
        <w:rPr>
          <w:rFonts w:ascii="Liberation Serif" w:hAnsi="Liberation Serif"/>
        </w:rPr>
        <w:t>18 лет</w:t>
      </w:r>
      <w:r w:rsidRPr="004D2F90">
        <w:rPr>
          <w:rFonts w:ascii="Liberation Serif" w:hAnsi="Liberation Serif"/>
        </w:rPr>
        <w:t xml:space="preserve"> – </w:t>
      </w:r>
      <w:r w:rsidRPr="004A12B4">
        <w:rPr>
          <w:rFonts w:ascii="Liberation Serif" w:hAnsi="Liberation Serif"/>
        </w:rPr>
        <w:t>17</w:t>
      </w:r>
      <w:r w:rsidR="004D2F90">
        <w:rPr>
          <w:rFonts w:ascii="Liberation Serif" w:hAnsi="Liberation Serif"/>
        </w:rPr>
        <w:t> </w:t>
      </w:r>
      <w:r w:rsidRPr="004A12B4">
        <w:rPr>
          <w:rFonts w:ascii="Liberation Serif" w:hAnsi="Liberation Serif"/>
        </w:rPr>
        <w:t>734</w:t>
      </w:r>
      <w:r w:rsidR="004D2F90">
        <w:rPr>
          <w:rFonts w:ascii="Liberation Serif" w:hAnsi="Liberation Serif"/>
        </w:rPr>
        <w:t xml:space="preserve"> человек.</w:t>
      </w:r>
    </w:p>
    <w:p w:rsidR="00E717F2" w:rsidRDefault="00E717F2" w:rsidP="00E717F2">
      <w:pPr>
        <w:ind w:firstLine="567"/>
        <w:jc w:val="both"/>
      </w:pPr>
      <w:r w:rsidRPr="00A94BA7">
        <w:t xml:space="preserve">Реализация </w:t>
      </w:r>
      <w:r w:rsidRPr="00A94BA7">
        <w:tab/>
        <w:t>Федерального закона от 24.06.1999 № 120-ФЗ «Об основах системы профилактики безнадзорности и правонарушений несовершеннолетних» (далее по тексту – Закон) на территории муниципального образования городской округ Сургут Ханты-Мансийского автономного округа – Югры осуществляется в тесном межведомственном взаимодействии субъектов профилактики.</w:t>
      </w:r>
    </w:p>
    <w:p w:rsidR="00084C1D" w:rsidRPr="005A426C" w:rsidRDefault="00084C1D" w:rsidP="00084C1D">
      <w:pPr>
        <w:tabs>
          <w:tab w:val="left" w:pos="317"/>
          <w:tab w:val="left" w:pos="851"/>
        </w:tabs>
        <w:ind w:firstLine="426"/>
        <w:contextualSpacing/>
        <w:jc w:val="both"/>
      </w:pPr>
      <w:r w:rsidRPr="005A426C">
        <w:t xml:space="preserve">Организация межведомственного взаимодействия в работе с семьёй </w:t>
      </w:r>
      <w:r>
        <w:t xml:space="preserve">                                                             </w:t>
      </w:r>
      <w:r w:rsidRPr="005A426C">
        <w:t>и детьми – приоритетное направление деятельности комиссии по делам несовершеннолетних и защите их прав при Администрации города Сургута (далее – комиссия), направленное, прежде всего, на защиту прав и законных интересов несовершеннолетних, формирование действенной системы профилактики безнадзорности и правонарушений, социального неблагополучия и сиротства.</w:t>
      </w:r>
    </w:p>
    <w:p w:rsidR="00084C1D" w:rsidRPr="005A426C" w:rsidRDefault="00084C1D" w:rsidP="00084C1D">
      <w:pPr>
        <w:tabs>
          <w:tab w:val="left" w:pos="317"/>
          <w:tab w:val="left" w:pos="851"/>
        </w:tabs>
        <w:ind w:firstLine="426"/>
        <w:contextualSpacing/>
        <w:jc w:val="both"/>
      </w:pPr>
      <w:r>
        <w:t xml:space="preserve"> </w:t>
      </w:r>
      <w:r w:rsidRPr="005A426C">
        <w:t>В 202</w:t>
      </w:r>
      <w:r>
        <w:t>5</w:t>
      </w:r>
      <w:r w:rsidRPr="005A426C">
        <w:t xml:space="preserve"> год</w:t>
      </w:r>
      <w:r>
        <w:t>у</w:t>
      </w:r>
      <w:r w:rsidRPr="005A426C">
        <w:t xml:space="preserve"> в полной мере были реализованы переданные в соответствии с Законом </w:t>
      </w:r>
      <w:r>
        <w:t xml:space="preserve">                         </w:t>
      </w:r>
      <w:r w:rsidRPr="005A426C">
        <w:t>ХМАО – Югры от 12.10.2005 № 74–оз «О комиссиях по делам несовершеннолетних и защите их прав в ХМАО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органу местного самоуправления отдельные государственные полномочия по созданию</w:t>
      </w:r>
      <w:r>
        <w:t xml:space="preserve"> </w:t>
      </w:r>
      <w:r w:rsidRPr="005A426C">
        <w:t>и осуществлению деятельности комиссий по делам несовершеннолетних и защите их прав.</w:t>
      </w:r>
    </w:p>
    <w:p w:rsidR="00E717F2" w:rsidRPr="00074A9B" w:rsidRDefault="00E717F2" w:rsidP="00E717F2">
      <w:pPr>
        <w:shd w:val="clear" w:color="auto" w:fill="FFFFFF"/>
        <w:ind w:firstLine="567"/>
        <w:jc w:val="both"/>
        <w:rPr>
          <w:color w:val="000000"/>
        </w:rPr>
      </w:pPr>
      <w:r w:rsidRPr="00074A9B">
        <w:rPr>
          <w:color w:val="000000"/>
        </w:rPr>
        <w:t xml:space="preserve">На территории города Сургута осуществляют свою деятельность в тесном межведомственном взаимодействии более 100 органов и учреждений системы профилактики, </w:t>
      </w:r>
      <w:r w:rsidRPr="00074A9B">
        <w:t>80% из которых составляют образовательные учреждения</w:t>
      </w:r>
      <w:r w:rsidRPr="00074A9B">
        <w:rPr>
          <w:color w:val="000000"/>
        </w:rPr>
        <w:t xml:space="preserve">.   </w:t>
      </w:r>
    </w:p>
    <w:p w:rsidR="00E717F2" w:rsidRPr="00074A9B" w:rsidRDefault="00E717F2" w:rsidP="00E717F2">
      <w:pPr>
        <w:shd w:val="clear" w:color="auto" w:fill="FFFFFF"/>
        <w:jc w:val="both"/>
      </w:pPr>
      <w:r w:rsidRPr="00074A9B">
        <w:rPr>
          <w:color w:val="000000"/>
        </w:rPr>
        <w:t xml:space="preserve">        </w:t>
      </w:r>
      <w:r w:rsidRPr="00074A9B">
        <w:rPr>
          <w:color w:val="1A1A1A"/>
        </w:rPr>
        <w:t xml:space="preserve">Партнерами </w:t>
      </w:r>
      <w:r w:rsidRPr="00074A9B">
        <w:t xml:space="preserve">в работе с семьёй и детьми при решении задач </w:t>
      </w:r>
      <w:r w:rsidRPr="00074A9B">
        <w:rPr>
          <w:shd w:val="clear" w:color="auto" w:fill="FFFFFF"/>
        </w:rPr>
        <w:t xml:space="preserve">профилактики  безнадзорности, преступлений  и правонарушений несовершеннолетних, защиты их прав являются </w:t>
      </w:r>
      <w:r w:rsidRPr="00074A9B">
        <w:t>общественные некоммерческие организации социальной направленности.</w:t>
      </w:r>
    </w:p>
    <w:p w:rsidR="00E717F2" w:rsidRDefault="00E717F2" w:rsidP="00E717F2">
      <w:pPr>
        <w:shd w:val="clear" w:color="auto" w:fill="FFFFFF"/>
        <w:jc w:val="both"/>
        <w:rPr>
          <w:color w:val="000000"/>
        </w:rPr>
      </w:pPr>
      <w:r w:rsidRPr="00074A9B">
        <w:rPr>
          <w:color w:val="000000"/>
        </w:rPr>
        <w:t xml:space="preserve">         Созданная на территории города Сургута инфраструктура позволяет своевременно</w:t>
      </w:r>
      <w:r>
        <w:rPr>
          <w:color w:val="000000"/>
        </w:rPr>
        <w:t xml:space="preserve"> </w:t>
      </w:r>
      <w:r w:rsidRPr="00074A9B">
        <w:rPr>
          <w:color w:val="000000"/>
        </w:rPr>
        <w:t xml:space="preserve">и в полном объеме оказывать комплексную правовую, психолого-педагогическую медико-социальную и иную помощь детям и семьям, находящимися в кризисном  и социально опасном положении. </w:t>
      </w:r>
      <w:r>
        <w:rPr>
          <w:color w:val="000000"/>
        </w:rPr>
        <w:t xml:space="preserve">                            </w:t>
      </w:r>
    </w:p>
    <w:p w:rsidR="00E717F2" w:rsidRPr="00074A9B" w:rsidRDefault="00E717F2" w:rsidP="00E717F2">
      <w:pPr>
        <w:shd w:val="clear" w:color="auto" w:fill="FFFFFF"/>
        <w:jc w:val="both"/>
      </w:pPr>
      <w:r>
        <w:rPr>
          <w:color w:val="000000"/>
        </w:rPr>
        <w:t xml:space="preserve">          </w:t>
      </w:r>
      <w:r w:rsidRPr="00074A9B">
        <w:rPr>
          <w:color w:val="000000"/>
        </w:rPr>
        <w:t>Система</w:t>
      </w:r>
      <w:r w:rsidRPr="00074A9B">
        <w:t xml:space="preserve"> межведомственной профилактической работы основывается на незыблемых принципах</w:t>
      </w:r>
      <w:r w:rsidRPr="00074A9B">
        <w:rPr>
          <w:color w:val="000000"/>
        </w:rPr>
        <w:t xml:space="preserve">, </w:t>
      </w:r>
      <w:r w:rsidRPr="00E717F2">
        <w:rPr>
          <w:color w:val="000000"/>
        </w:rPr>
        <w:t xml:space="preserve">предусмотренных </w:t>
      </w:r>
      <w:hyperlink r:id="rId8" w:history="1">
        <w:r w:rsidRPr="00E717F2">
          <w:rPr>
            <w:rStyle w:val="a3"/>
            <w:b w:val="0"/>
            <w:color w:val="auto"/>
          </w:rPr>
          <w:t>Конституцией</w:t>
        </w:r>
      </w:hyperlink>
      <w:r w:rsidRPr="00E717F2">
        <w:t xml:space="preserve"> Российской</w:t>
      </w:r>
      <w:r w:rsidRPr="00074A9B">
        <w:t xml:space="preserve"> Федерации, общепризнанными принципами и нормами международного права,</w:t>
      </w:r>
      <w:r w:rsidRPr="00074A9B">
        <w:rPr>
          <w:shd w:val="clear" w:color="auto" w:fill="FFFFFF"/>
        </w:rPr>
        <w:t xml:space="preserve"> законодательством Российской Федерации, Ханты-Мансийского автономного округа </w:t>
      </w:r>
      <w:r w:rsidRPr="00074A9B">
        <w:rPr>
          <w:i/>
          <w:lang w:eastAsia="en-US"/>
        </w:rPr>
        <w:t>–</w:t>
      </w:r>
      <w:r w:rsidRPr="00074A9B">
        <w:rPr>
          <w:shd w:val="clear" w:color="auto" w:fill="FFFFFF"/>
        </w:rPr>
        <w:t xml:space="preserve"> Югры,  правовыми актами, регламентирующими деятельность органов системы профилактики с семьей и детьми</w:t>
      </w:r>
      <w:r w:rsidRPr="00074A9B">
        <w:t xml:space="preserve">: </w:t>
      </w:r>
    </w:p>
    <w:p w:rsidR="00E717F2" w:rsidRPr="00074A9B" w:rsidRDefault="00E717F2" w:rsidP="00E717F2">
      <w:pPr>
        <w:shd w:val="clear" w:color="auto" w:fill="FFFFFF"/>
        <w:tabs>
          <w:tab w:val="left" w:pos="567"/>
          <w:tab w:val="left" w:pos="709"/>
        </w:tabs>
        <w:jc w:val="both"/>
      </w:pPr>
      <w:r w:rsidRPr="00074A9B">
        <w:t xml:space="preserve">         </w:t>
      </w:r>
      <w:r w:rsidRPr="00074A9B">
        <w:rPr>
          <w:lang w:eastAsia="en-US"/>
        </w:rPr>
        <w:t>–</w:t>
      </w:r>
      <w:r w:rsidRPr="00074A9B">
        <w:t xml:space="preserve"> законности, равенства перед законом, гуманного обращения</w:t>
      </w:r>
      <w:r>
        <w:t xml:space="preserve"> </w:t>
      </w:r>
      <w:r w:rsidRPr="00074A9B">
        <w:t xml:space="preserve">с несовершеннолетними; </w:t>
      </w:r>
    </w:p>
    <w:p w:rsidR="00E717F2" w:rsidRPr="00074A9B" w:rsidRDefault="00E717F2" w:rsidP="00E717F2">
      <w:pPr>
        <w:pStyle w:val="Default"/>
        <w:tabs>
          <w:tab w:val="left" w:pos="567"/>
          <w:tab w:val="left" w:pos="709"/>
        </w:tabs>
        <w:ind w:firstLine="567"/>
        <w:jc w:val="both"/>
        <w:rPr>
          <w:color w:val="auto"/>
        </w:rPr>
      </w:pPr>
      <w:r w:rsidRPr="00074A9B">
        <w:t>–</w:t>
      </w:r>
      <w:r w:rsidRPr="00074A9B">
        <w:rPr>
          <w:color w:val="auto"/>
        </w:rPr>
        <w:t xml:space="preserve"> приоритетности защиты прав несовершеннолетних; </w:t>
      </w:r>
    </w:p>
    <w:p w:rsidR="00E717F2" w:rsidRPr="00074A9B" w:rsidRDefault="00E717F2" w:rsidP="00E717F2">
      <w:pPr>
        <w:pStyle w:val="Default"/>
        <w:tabs>
          <w:tab w:val="left" w:pos="567"/>
          <w:tab w:val="left" w:pos="709"/>
        </w:tabs>
        <w:ind w:firstLine="567"/>
        <w:jc w:val="both"/>
        <w:rPr>
          <w:color w:val="auto"/>
        </w:rPr>
      </w:pPr>
      <w:r w:rsidRPr="00074A9B">
        <w:t>–</w:t>
      </w:r>
      <w:r w:rsidRPr="00074A9B">
        <w:rPr>
          <w:color w:val="auto"/>
        </w:rPr>
        <w:t xml:space="preserve"> системности и единства подходов при осуществлении профилактики антиобщественного </w:t>
      </w:r>
      <w:r>
        <w:rPr>
          <w:color w:val="auto"/>
        </w:rPr>
        <w:t xml:space="preserve">                   </w:t>
      </w:r>
      <w:r w:rsidRPr="00074A9B">
        <w:rPr>
          <w:color w:val="auto"/>
        </w:rPr>
        <w:t xml:space="preserve">и противоправного поведения несовершеннолетних и защиты их прав; </w:t>
      </w:r>
    </w:p>
    <w:p w:rsidR="00E717F2" w:rsidRPr="00074A9B" w:rsidRDefault="00E717F2" w:rsidP="00E717F2">
      <w:pPr>
        <w:pStyle w:val="Default"/>
        <w:tabs>
          <w:tab w:val="left" w:pos="567"/>
          <w:tab w:val="left" w:pos="709"/>
        </w:tabs>
        <w:ind w:firstLine="567"/>
        <w:jc w:val="both"/>
        <w:rPr>
          <w:color w:val="auto"/>
        </w:rPr>
      </w:pPr>
      <w:r w:rsidRPr="00074A9B">
        <w:t xml:space="preserve">– </w:t>
      </w:r>
      <w:r w:rsidRPr="00074A9B">
        <w:rPr>
          <w:color w:val="auto"/>
        </w:rPr>
        <w:t xml:space="preserve">непрерывности, своевременности и достаточности профилактической работы; </w:t>
      </w:r>
    </w:p>
    <w:p w:rsidR="00E717F2" w:rsidRPr="00074A9B" w:rsidRDefault="00E717F2" w:rsidP="004A242F">
      <w:pPr>
        <w:pStyle w:val="Default"/>
        <w:tabs>
          <w:tab w:val="left" w:pos="567"/>
          <w:tab w:val="left" w:pos="709"/>
        </w:tabs>
        <w:ind w:firstLine="567"/>
        <w:jc w:val="both"/>
        <w:rPr>
          <w:color w:val="auto"/>
        </w:rPr>
      </w:pPr>
      <w:r w:rsidRPr="00074A9B">
        <w:t>–</w:t>
      </w:r>
      <w:r w:rsidR="004A242F">
        <w:rPr>
          <w:color w:val="auto"/>
        </w:rPr>
        <w:t xml:space="preserve"> </w:t>
      </w:r>
      <w:r w:rsidRPr="00074A9B">
        <w:rPr>
          <w:color w:val="auto"/>
        </w:rPr>
        <w:t xml:space="preserve">индивидуального подхода к организации профилактической работы </w:t>
      </w:r>
      <w:r>
        <w:rPr>
          <w:color w:val="auto"/>
        </w:rPr>
        <w:t xml:space="preserve">                                                                </w:t>
      </w:r>
      <w:r w:rsidRPr="00074A9B">
        <w:rPr>
          <w:color w:val="auto"/>
        </w:rPr>
        <w:t xml:space="preserve">с несовершеннолетними, родителями (законными представителями) несовершеннолетних, лицами, совместно проживающими с несовершеннолетними; </w:t>
      </w:r>
    </w:p>
    <w:p w:rsidR="00E717F2" w:rsidRPr="00074A9B" w:rsidRDefault="00E717F2" w:rsidP="00E717F2">
      <w:pPr>
        <w:shd w:val="clear" w:color="auto" w:fill="FFFFFF"/>
        <w:tabs>
          <w:tab w:val="left" w:pos="567"/>
          <w:tab w:val="left" w:pos="709"/>
        </w:tabs>
        <w:ind w:firstLine="567"/>
        <w:jc w:val="both"/>
        <w:rPr>
          <w:color w:val="000000"/>
        </w:rPr>
      </w:pPr>
      <w:r w:rsidRPr="00074A9B">
        <w:rPr>
          <w:lang w:eastAsia="en-US"/>
        </w:rPr>
        <w:t>–</w:t>
      </w:r>
      <w:r w:rsidRPr="00074A9B">
        <w:t xml:space="preserve"> недопустимости произвольного вмешательства в дела семьи;</w:t>
      </w:r>
    </w:p>
    <w:p w:rsidR="00E717F2" w:rsidRPr="00074A9B" w:rsidRDefault="00E717F2" w:rsidP="00E717F2">
      <w:pPr>
        <w:pStyle w:val="Default"/>
        <w:tabs>
          <w:tab w:val="left" w:pos="567"/>
          <w:tab w:val="left" w:pos="709"/>
        </w:tabs>
        <w:ind w:firstLine="567"/>
        <w:jc w:val="both"/>
        <w:rPr>
          <w:color w:val="auto"/>
        </w:rPr>
      </w:pPr>
      <w:r w:rsidRPr="00074A9B">
        <w:t xml:space="preserve">– </w:t>
      </w:r>
      <w:r w:rsidRPr="00074A9B">
        <w:rPr>
          <w:color w:val="auto"/>
        </w:rPr>
        <w:t xml:space="preserve">обеспечения целостности семьи в интересах несовершеннолетнего, а также беспрепятственного осуществления членами семьи своих прав; </w:t>
      </w:r>
    </w:p>
    <w:p w:rsidR="00E717F2" w:rsidRPr="00074A9B" w:rsidRDefault="00E717F2" w:rsidP="00E717F2">
      <w:pPr>
        <w:pStyle w:val="Default"/>
        <w:tabs>
          <w:tab w:val="left" w:pos="567"/>
          <w:tab w:val="left" w:pos="709"/>
        </w:tabs>
        <w:ind w:firstLine="567"/>
        <w:jc w:val="both"/>
        <w:rPr>
          <w:color w:val="auto"/>
        </w:rPr>
      </w:pPr>
      <w:r w:rsidRPr="00074A9B">
        <w:t xml:space="preserve">– </w:t>
      </w:r>
      <w:r w:rsidRPr="00074A9B">
        <w:rPr>
          <w:color w:val="auto"/>
        </w:rPr>
        <w:t xml:space="preserve">соблюдения конфиденциальности информации, доступ к которой ограничен федеральными законами; </w:t>
      </w:r>
    </w:p>
    <w:p w:rsidR="00E717F2" w:rsidRPr="00074A9B" w:rsidRDefault="00E717F2" w:rsidP="00E717F2">
      <w:pPr>
        <w:pStyle w:val="Default"/>
        <w:tabs>
          <w:tab w:val="left" w:pos="567"/>
          <w:tab w:val="left" w:pos="709"/>
        </w:tabs>
        <w:ind w:firstLine="567"/>
        <w:jc w:val="both"/>
        <w:rPr>
          <w:color w:val="auto"/>
        </w:rPr>
      </w:pPr>
      <w:r w:rsidRPr="00074A9B">
        <w:t>–</w:t>
      </w:r>
      <w:r w:rsidRPr="00074A9B">
        <w:rPr>
          <w:color w:val="auto"/>
        </w:rPr>
        <w:t xml:space="preserve"> государственной поддержки социально ориентированных некоммерческих организаций, участвующих в профилактике антиобщественного и противоправного поведения несовершеннолетних и защите их прав;</w:t>
      </w:r>
    </w:p>
    <w:p w:rsidR="00E717F2" w:rsidRPr="00074A9B" w:rsidRDefault="00E717F2" w:rsidP="00E717F2">
      <w:pPr>
        <w:pStyle w:val="Default"/>
        <w:tabs>
          <w:tab w:val="left" w:pos="567"/>
          <w:tab w:val="left" w:pos="709"/>
        </w:tabs>
        <w:ind w:firstLine="567"/>
        <w:jc w:val="both"/>
        <w:rPr>
          <w:color w:val="auto"/>
        </w:rPr>
      </w:pPr>
      <w:r w:rsidRPr="00074A9B">
        <w:lastRenderedPageBreak/>
        <w:t>–</w:t>
      </w:r>
      <w:r w:rsidRPr="00074A9B">
        <w:rPr>
          <w:color w:val="auto"/>
        </w:rPr>
        <w:t xml:space="preserve"> ответственности должностных лиц и граждан за нарушение прав несовершеннолетних.</w:t>
      </w:r>
    </w:p>
    <w:p w:rsidR="00084C1D" w:rsidRDefault="00084C1D" w:rsidP="00084C1D">
      <w:pPr>
        <w:tabs>
          <w:tab w:val="left" w:pos="317"/>
          <w:tab w:val="left" w:pos="851"/>
        </w:tabs>
        <w:ind w:firstLine="426"/>
        <w:contextualSpacing/>
        <w:jc w:val="both"/>
      </w:pPr>
      <w:r w:rsidRPr="005A426C">
        <w:t xml:space="preserve">Система мер по решению проблем детей и оказание им необходимой социальной и реабилитационной помощи позволяет оказать положительное воздействие на состояние правопорядка среди </w:t>
      </w:r>
      <w:r>
        <w:t xml:space="preserve">несовершеннолетних. Только в 2025 году, за последние 10 </w:t>
      </w:r>
      <w:r w:rsidRPr="005A426C">
        <w:t xml:space="preserve">лет на территории города подростковая преступность имела тенденцию к </w:t>
      </w:r>
      <w:r>
        <w:t>росту</w:t>
      </w:r>
      <w:r w:rsidRPr="005A426C">
        <w:t>.</w:t>
      </w:r>
    </w:p>
    <w:p w:rsidR="00084C1D" w:rsidRPr="00A718B3" w:rsidRDefault="00084C1D" w:rsidP="00084C1D">
      <w:pPr>
        <w:ind w:right="-2" w:firstLine="426"/>
        <w:jc w:val="both"/>
      </w:pPr>
      <w:r>
        <w:t xml:space="preserve">За 12 месяцев </w:t>
      </w:r>
      <w:r w:rsidRPr="00A718B3">
        <w:t>202</w:t>
      </w:r>
      <w:r>
        <w:t>5</w:t>
      </w:r>
      <w:r w:rsidRPr="00A718B3">
        <w:t xml:space="preserve"> год</w:t>
      </w:r>
      <w:r>
        <w:t>а</w:t>
      </w:r>
      <w:r w:rsidRPr="00A718B3">
        <w:t xml:space="preserve"> комиссией проведено </w:t>
      </w:r>
      <w:r>
        <w:t>57</w:t>
      </w:r>
      <w:r w:rsidRPr="00A718B3">
        <w:t xml:space="preserve"> заседаний (202</w:t>
      </w:r>
      <w:r>
        <w:t>4</w:t>
      </w:r>
      <w:r w:rsidRPr="00A718B3">
        <w:t xml:space="preserve"> год </w:t>
      </w:r>
      <w:r>
        <w:t>–</w:t>
      </w:r>
      <w:r w:rsidRPr="00A718B3">
        <w:t xml:space="preserve"> </w:t>
      </w:r>
      <w:r>
        <w:t>5</w:t>
      </w:r>
      <w:r w:rsidR="00002132">
        <w:t>6</w:t>
      </w:r>
      <w:r w:rsidRPr="00A718B3">
        <w:t>), из них:</w:t>
      </w:r>
    </w:p>
    <w:p w:rsidR="00084C1D" w:rsidRPr="00A718B3" w:rsidRDefault="00084C1D" w:rsidP="00084C1D">
      <w:pPr>
        <w:ind w:right="-2" w:firstLine="426"/>
        <w:jc w:val="both"/>
      </w:pPr>
      <w:r w:rsidRPr="00A718B3">
        <w:t xml:space="preserve">- </w:t>
      </w:r>
      <w:r>
        <w:t>33</w:t>
      </w:r>
      <w:r w:rsidRPr="00A718B3">
        <w:t xml:space="preserve"> заседани</w:t>
      </w:r>
      <w:r>
        <w:t>я</w:t>
      </w:r>
      <w:r w:rsidRPr="00A718B3">
        <w:t xml:space="preserve"> по актуальным вопросам в сфере защиты прав несовершеннолетних, профилактике правонарушений и антиобщественных действий несовершеннолетних, социального сиротства (202</w:t>
      </w:r>
      <w:r>
        <w:t>4</w:t>
      </w:r>
      <w:r w:rsidRPr="00A718B3">
        <w:t xml:space="preserve"> год </w:t>
      </w:r>
      <w:r>
        <w:t>–</w:t>
      </w:r>
      <w:r w:rsidRPr="00A718B3">
        <w:t xml:space="preserve"> </w:t>
      </w:r>
      <w:r>
        <w:t>30</w:t>
      </w:r>
      <w:r w:rsidRPr="00A718B3">
        <w:t xml:space="preserve">), рассмотрено </w:t>
      </w:r>
      <w:r>
        <w:t>59</w:t>
      </w:r>
      <w:r w:rsidRPr="00A718B3">
        <w:t xml:space="preserve"> вопрос</w:t>
      </w:r>
      <w:r>
        <w:t>ов</w:t>
      </w:r>
      <w:r w:rsidRPr="00A718B3">
        <w:t xml:space="preserve">, в том числе </w:t>
      </w:r>
      <w:r>
        <w:t>24</w:t>
      </w:r>
      <w:r w:rsidRPr="00A718B3">
        <w:t xml:space="preserve"> внеплановых, принято </w:t>
      </w:r>
      <w:r>
        <w:t>59</w:t>
      </w:r>
      <w:r w:rsidRPr="00A718B3">
        <w:t xml:space="preserve"> постановлени</w:t>
      </w:r>
      <w:r>
        <w:t>й</w:t>
      </w:r>
      <w:r w:rsidRPr="00A718B3">
        <w:t xml:space="preserve"> (202</w:t>
      </w:r>
      <w:r>
        <w:t>4</w:t>
      </w:r>
      <w:r w:rsidRPr="00A718B3">
        <w:t xml:space="preserve"> год – </w:t>
      </w:r>
      <w:r>
        <w:t>64</w:t>
      </w:r>
      <w:r w:rsidRPr="00A718B3">
        <w:t xml:space="preserve"> вопрос, в том числе </w:t>
      </w:r>
      <w:r>
        <w:t>26</w:t>
      </w:r>
      <w:r w:rsidRPr="00A718B3">
        <w:t xml:space="preserve"> внеплановых, принято </w:t>
      </w:r>
      <w:r>
        <w:t>64</w:t>
      </w:r>
      <w:r w:rsidRPr="00A718B3">
        <w:t xml:space="preserve"> постановлени</w:t>
      </w:r>
      <w:r>
        <w:t>е</w:t>
      </w:r>
      <w:r w:rsidRPr="00A718B3">
        <w:t>);</w:t>
      </w:r>
    </w:p>
    <w:p w:rsidR="00084C1D" w:rsidRPr="00A718B3" w:rsidRDefault="00084C1D" w:rsidP="00084C1D">
      <w:pPr>
        <w:ind w:right="-2" w:firstLine="426"/>
        <w:jc w:val="both"/>
      </w:pPr>
      <w:r w:rsidRPr="00A718B3">
        <w:t xml:space="preserve">-  </w:t>
      </w:r>
      <w:r>
        <w:t>2</w:t>
      </w:r>
      <w:r w:rsidR="000E05B2">
        <w:t>6</w:t>
      </w:r>
      <w:r w:rsidRPr="00A718B3">
        <w:t xml:space="preserve"> заседани</w:t>
      </w:r>
      <w:r w:rsidR="000E05B2">
        <w:t>й</w:t>
      </w:r>
      <w:r w:rsidRPr="00A718B3">
        <w:t xml:space="preserve"> по вопросам административной юрисдикции (202</w:t>
      </w:r>
      <w:r>
        <w:t>4</w:t>
      </w:r>
      <w:r w:rsidRPr="00A718B3">
        <w:t xml:space="preserve"> год </w:t>
      </w:r>
      <w:r>
        <w:t>–</w:t>
      </w:r>
      <w:r w:rsidRPr="00A718B3">
        <w:t xml:space="preserve"> </w:t>
      </w:r>
      <w:r>
        <w:t>26 заседаний</w:t>
      </w:r>
      <w:r w:rsidRPr="00A718B3">
        <w:t xml:space="preserve">), рассмотрено </w:t>
      </w:r>
      <w:r w:rsidR="009535B3">
        <w:t>739</w:t>
      </w:r>
      <w:r w:rsidRPr="00A718B3">
        <w:t xml:space="preserve"> материал</w:t>
      </w:r>
      <w:r>
        <w:t xml:space="preserve">а </w:t>
      </w:r>
      <w:r w:rsidRPr="00A718B3">
        <w:t>(202</w:t>
      </w:r>
      <w:r>
        <w:t>4</w:t>
      </w:r>
      <w:r w:rsidRPr="00A718B3">
        <w:t xml:space="preserve"> год </w:t>
      </w:r>
      <w:r>
        <w:t>–</w:t>
      </w:r>
      <w:r w:rsidRPr="00A718B3">
        <w:t xml:space="preserve"> </w:t>
      </w:r>
      <w:r w:rsidR="009535B3">
        <w:t>790</w:t>
      </w:r>
      <w:r w:rsidRPr="00A718B3">
        <w:t xml:space="preserve">), из них </w:t>
      </w:r>
      <w:r>
        <w:t>2</w:t>
      </w:r>
      <w:r w:rsidR="009535B3">
        <w:t>53</w:t>
      </w:r>
      <w:r w:rsidRPr="00A718B3">
        <w:t xml:space="preserve"> </w:t>
      </w:r>
      <w:r>
        <w:t>–</w:t>
      </w:r>
      <w:r w:rsidRPr="00A718B3">
        <w:t xml:space="preserve"> в отношении несовершеннолетних (202</w:t>
      </w:r>
      <w:r>
        <w:t>4</w:t>
      </w:r>
      <w:r w:rsidRPr="00A718B3">
        <w:t xml:space="preserve"> год </w:t>
      </w:r>
      <w:r>
        <w:t>–</w:t>
      </w:r>
      <w:r w:rsidRPr="00A718B3">
        <w:t xml:space="preserve"> </w:t>
      </w:r>
      <w:r>
        <w:t>2</w:t>
      </w:r>
      <w:r w:rsidR="009535B3">
        <w:t>72</w:t>
      </w:r>
      <w:r w:rsidRPr="00A718B3">
        <w:t xml:space="preserve">), </w:t>
      </w:r>
      <w:r>
        <w:t>4</w:t>
      </w:r>
      <w:r w:rsidR="009535B3">
        <w:t>39</w:t>
      </w:r>
      <w:r>
        <w:t xml:space="preserve"> –</w:t>
      </w:r>
      <w:r w:rsidRPr="00A718B3">
        <w:t xml:space="preserve"> в отношении законных представителей несовершеннолетних, иных граждан (20</w:t>
      </w:r>
      <w:r>
        <w:t>24</w:t>
      </w:r>
      <w:r w:rsidRPr="00A718B3">
        <w:t xml:space="preserve"> год </w:t>
      </w:r>
      <w:r>
        <w:t>–</w:t>
      </w:r>
      <w:r w:rsidRPr="00A718B3">
        <w:t xml:space="preserve"> </w:t>
      </w:r>
      <w:r w:rsidR="009535B3">
        <w:t>470</w:t>
      </w:r>
      <w:r w:rsidRPr="00A718B3">
        <w:t>).</w:t>
      </w:r>
    </w:p>
    <w:p w:rsidR="00084C1D" w:rsidRPr="008202C5" w:rsidRDefault="00084C1D" w:rsidP="00084C1D">
      <w:pPr>
        <w:ind w:right="-2" w:firstLine="426"/>
        <w:jc w:val="both"/>
      </w:pPr>
      <w:r>
        <w:t>К</w:t>
      </w:r>
      <w:r w:rsidRPr="008202C5">
        <w:t xml:space="preserve">омиссией </w:t>
      </w:r>
      <w:r>
        <w:t>на 31.12.2025</w:t>
      </w:r>
      <w:r w:rsidRPr="008202C5">
        <w:t xml:space="preserve"> вынесено </w:t>
      </w:r>
      <w:r>
        <w:t>402</w:t>
      </w:r>
      <w:r w:rsidRPr="008202C5">
        <w:t xml:space="preserve"> постановления (202</w:t>
      </w:r>
      <w:r>
        <w:t>4</w:t>
      </w:r>
      <w:r w:rsidRPr="008202C5">
        <w:t xml:space="preserve"> год – </w:t>
      </w:r>
      <w:r>
        <w:t>357</w:t>
      </w:r>
      <w:r w:rsidRPr="008202C5">
        <w:t>) о назначении административного наказания по результатам рассмотрении дел об административных правонарушениях в виде административного штрафа, на общую сумму –</w:t>
      </w:r>
      <w:r>
        <w:t xml:space="preserve"> 981950 </w:t>
      </w:r>
      <w:r w:rsidRPr="008202C5">
        <w:t>рублей</w:t>
      </w:r>
      <w:r>
        <w:t xml:space="preserve">                        </w:t>
      </w:r>
      <w:r w:rsidRPr="008202C5">
        <w:t xml:space="preserve"> (202</w:t>
      </w:r>
      <w:r>
        <w:t>4</w:t>
      </w:r>
      <w:r w:rsidRPr="008202C5">
        <w:t xml:space="preserve"> год – </w:t>
      </w:r>
      <w:r w:rsidRPr="002667F9">
        <w:t>760300</w:t>
      </w:r>
      <w:r w:rsidRPr="008202C5">
        <w:t xml:space="preserve"> рублей), из них:</w:t>
      </w:r>
    </w:p>
    <w:p w:rsidR="00084C1D" w:rsidRPr="002D4F7B" w:rsidRDefault="009535B3" w:rsidP="00084C1D">
      <w:pPr>
        <w:ind w:right="-2" w:firstLine="426"/>
        <w:jc w:val="both"/>
      </w:pPr>
      <w:r>
        <w:t>20</w:t>
      </w:r>
      <w:r w:rsidR="00084C1D">
        <w:t xml:space="preserve">1 </w:t>
      </w:r>
      <w:r w:rsidR="00084C1D" w:rsidRPr="00811EFD">
        <w:t>–</w:t>
      </w:r>
      <w:r w:rsidR="00084C1D">
        <w:t xml:space="preserve"> </w:t>
      </w:r>
      <w:r w:rsidR="00084C1D" w:rsidRPr="002D4F7B">
        <w:t>(202</w:t>
      </w:r>
      <w:r w:rsidR="00084C1D">
        <w:t>4</w:t>
      </w:r>
      <w:r w:rsidR="00084C1D" w:rsidRPr="002D4F7B">
        <w:t xml:space="preserve"> год – </w:t>
      </w:r>
      <w:r>
        <w:t>156</w:t>
      </w:r>
      <w:r w:rsidR="00084C1D" w:rsidRPr="002D4F7B">
        <w:t>) постановлени</w:t>
      </w:r>
      <w:r w:rsidR="00084C1D">
        <w:t>й</w:t>
      </w:r>
      <w:r w:rsidR="00084C1D" w:rsidRPr="002D4F7B">
        <w:t xml:space="preserve"> в отношении родителей (законных представителей), иных взрослых лиц; </w:t>
      </w:r>
    </w:p>
    <w:p w:rsidR="00084C1D" w:rsidRPr="002D4F7B" w:rsidRDefault="00084C1D" w:rsidP="00084C1D">
      <w:pPr>
        <w:ind w:right="-2" w:firstLine="426"/>
        <w:jc w:val="both"/>
      </w:pPr>
      <w:r w:rsidRPr="002D4F7B">
        <w:t>1</w:t>
      </w:r>
      <w:r>
        <w:t xml:space="preserve">91 – постановлений – </w:t>
      </w:r>
      <w:r w:rsidRPr="002D4F7B">
        <w:t>в отношении несовершеннолетних (202</w:t>
      </w:r>
      <w:r>
        <w:t>4</w:t>
      </w:r>
      <w:r w:rsidRPr="002D4F7B">
        <w:t xml:space="preserve"> год – 1</w:t>
      </w:r>
      <w:r>
        <w:t>56</w:t>
      </w:r>
      <w:r w:rsidRPr="002D4F7B">
        <w:t xml:space="preserve">). </w:t>
      </w:r>
    </w:p>
    <w:p w:rsidR="00084C1D" w:rsidRPr="002D4F7B" w:rsidRDefault="00084C1D" w:rsidP="00084C1D">
      <w:pPr>
        <w:pStyle w:val="Default"/>
        <w:tabs>
          <w:tab w:val="left" w:pos="567"/>
        </w:tabs>
        <w:ind w:firstLine="426"/>
        <w:jc w:val="both"/>
        <w:rPr>
          <w:color w:val="auto"/>
        </w:rPr>
      </w:pPr>
      <w:r w:rsidRPr="002D4F7B">
        <w:rPr>
          <w:color w:val="auto"/>
        </w:rPr>
        <w:t xml:space="preserve">Оплачено штрафов на общую сумму </w:t>
      </w:r>
      <w:r w:rsidR="009535B3">
        <w:rPr>
          <w:color w:val="auto"/>
        </w:rPr>
        <w:t>422300</w:t>
      </w:r>
      <w:r>
        <w:rPr>
          <w:color w:val="auto"/>
        </w:rPr>
        <w:t xml:space="preserve"> </w:t>
      </w:r>
      <w:r w:rsidRPr="002D4F7B">
        <w:rPr>
          <w:color w:val="auto"/>
        </w:rPr>
        <w:t xml:space="preserve">рублей, что составляет </w:t>
      </w:r>
      <w:r>
        <w:rPr>
          <w:color w:val="auto"/>
        </w:rPr>
        <w:t>72,7</w:t>
      </w:r>
      <w:r w:rsidRPr="002D4F7B">
        <w:rPr>
          <w:color w:val="auto"/>
        </w:rPr>
        <w:t xml:space="preserve"> % от суммы наложенных штрафов (202</w:t>
      </w:r>
      <w:r w:rsidR="009535B3">
        <w:rPr>
          <w:color w:val="auto"/>
        </w:rPr>
        <w:t>4</w:t>
      </w:r>
      <w:r w:rsidRPr="002D4F7B">
        <w:rPr>
          <w:color w:val="auto"/>
        </w:rPr>
        <w:t xml:space="preserve"> год – оплачено </w:t>
      </w:r>
      <w:r w:rsidR="009535B3">
        <w:rPr>
          <w:color w:val="auto"/>
        </w:rPr>
        <w:t>397750</w:t>
      </w:r>
      <w:r>
        <w:rPr>
          <w:color w:val="auto"/>
        </w:rPr>
        <w:t xml:space="preserve"> </w:t>
      </w:r>
      <w:r w:rsidRPr="002D4F7B">
        <w:rPr>
          <w:color w:val="auto"/>
        </w:rPr>
        <w:t xml:space="preserve">рублей или </w:t>
      </w:r>
      <w:r>
        <w:rPr>
          <w:color w:val="auto"/>
        </w:rPr>
        <w:t>77,1</w:t>
      </w:r>
      <w:r w:rsidRPr="002D4F7B">
        <w:rPr>
          <w:color w:val="auto"/>
        </w:rPr>
        <w:t xml:space="preserve"> % от суммы наложенных штрафов).</w:t>
      </w:r>
    </w:p>
    <w:p w:rsidR="00084C1D" w:rsidRPr="002D4F7B" w:rsidRDefault="00084C1D" w:rsidP="00084C1D">
      <w:pPr>
        <w:pStyle w:val="Default"/>
        <w:tabs>
          <w:tab w:val="left" w:pos="567"/>
        </w:tabs>
        <w:ind w:firstLine="426"/>
        <w:jc w:val="both"/>
        <w:rPr>
          <w:color w:val="auto"/>
        </w:rPr>
      </w:pPr>
      <w:r w:rsidRPr="002D4F7B">
        <w:rPr>
          <w:color w:val="auto"/>
        </w:rPr>
        <w:t>В соответствии с частью 1 статьи с</w:t>
      </w:r>
      <w:r w:rsidRPr="002D4F7B">
        <w:rPr>
          <w:bCs/>
          <w:color w:val="auto"/>
        </w:rPr>
        <w:t>татья 31.9.</w:t>
      </w:r>
      <w:r w:rsidRPr="002D4F7B">
        <w:rPr>
          <w:color w:val="auto"/>
        </w:rPr>
        <w:t xml:space="preserve"> КоАП РФ комиссией в системе организована </w:t>
      </w:r>
      <w:r w:rsidR="001C54CF">
        <w:rPr>
          <w:color w:val="auto"/>
        </w:rPr>
        <w:t xml:space="preserve">                      </w:t>
      </w:r>
      <w:r w:rsidRPr="002D4F7B">
        <w:rPr>
          <w:color w:val="auto"/>
        </w:rPr>
        <w:t xml:space="preserve">и проводится во взаимодействии с отделом судебных приставов по городу Сургуту Управления федеральной службы судебных приставов по </w:t>
      </w:r>
      <w:r>
        <w:rPr>
          <w:color w:val="auto"/>
        </w:rPr>
        <w:t>Ханты-Мансийскому автономному округу –</w:t>
      </w:r>
      <w:r w:rsidRPr="002D4F7B">
        <w:rPr>
          <w:color w:val="auto"/>
        </w:rPr>
        <w:t xml:space="preserve"> Югре претензионная работа по взысканию задолженности с граждан в течение двух лет со дня вступления в законную силу постановление по делу о назначении административного наказания.  </w:t>
      </w:r>
      <w:r>
        <w:rPr>
          <w:color w:val="auto"/>
        </w:rPr>
        <w:t>На 31.12.</w:t>
      </w:r>
      <w:r w:rsidRPr="002D4F7B">
        <w:rPr>
          <w:color w:val="auto"/>
        </w:rPr>
        <w:t>202</w:t>
      </w:r>
      <w:r>
        <w:rPr>
          <w:color w:val="auto"/>
        </w:rPr>
        <w:t>5</w:t>
      </w:r>
      <w:r w:rsidRPr="002D4F7B">
        <w:rPr>
          <w:color w:val="auto"/>
        </w:rPr>
        <w:t xml:space="preserve"> в адрес отдела судебных приставов по городу Сургуту Управления федеральной службы судебных приставов по ХМАО </w:t>
      </w:r>
      <w:r>
        <w:rPr>
          <w:color w:val="auto"/>
        </w:rPr>
        <w:t>–</w:t>
      </w:r>
      <w:r w:rsidRPr="002D4F7B">
        <w:rPr>
          <w:color w:val="auto"/>
        </w:rPr>
        <w:t xml:space="preserve"> Югре направлено </w:t>
      </w:r>
      <w:r>
        <w:rPr>
          <w:color w:val="auto"/>
        </w:rPr>
        <w:t>1</w:t>
      </w:r>
      <w:r w:rsidR="009535B3">
        <w:rPr>
          <w:color w:val="auto"/>
        </w:rPr>
        <w:t>91</w:t>
      </w:r>
      <w:r>
        <w:rPr>
          <w:color w:val="auto"/>
        </w:rPr>
        <w:t xml:space="preserve"> </w:t>
      </w:r>
      <w:r w:rsidRPr="002D4F7B">
        <w:rPr>
          <w:color w:val="auto"/>
        </w:rPr>
        <w:t>постановлени</w:t>
      </w:r>
      <w:r w:rsidR="009535B3">
        <w:rPr>
          <w:color w:val="auto"/>
        </w:rPr>
        <w:t>е</w:t>
      </w:r>
      <w:r w:rsidRPr="002D4F7B">
        <w:rPr>
          <w:color w:val="auto"/>
        </w:rPr>
        <w:t xml:space="preserve"> комиссии для принудительного взыскания не оплаченных штрафов (202</w:t>
      </w:r>
      <w:r>
        <w:rPr>
          <w:color w:val="auto"/>
        </w:rPr>
        <w:t>4</w:t>
      </w:r>
      <w:r w:rsidRPr="002D4F7B">
        <w:rPr>
          <w:color w:val="auto"/>
        </w:rPr>
        <w:t xml:space="preserve"> год – </w:t>
      </w:r>
      <w:r>
        <w:rPr>
          <w:color w:val="auto"/>
        </w:rPr>
        <w:t xml:space="preserve">172), </w:t>
      </w:r>
      <w:r w:rsidR="009535B3">
        <w:rPr>
          <w:color w:val="auto"/>
        </w:rPr>
        <w:t>111</w:t>
      </w:r>
      <w:r w:rsidRPr="002D4F7B">
        <w:rPr>
          <w:color w:val="auto"/>
        </w:rPr>
        <w:t xml:space="preserve"> из них исполнено (202</w:t>
      </w:r>
      <w:r>
        <w:rPr>
          <w:color w:val="auto"/>
        </w:rPr>
        <w:t>4</w:t>
      </w:r>
      <w:r w:rsidRPr="002D4F7B">
        <w:rPr>
          <w:color w:val="auto"/>
        </w:rPr>
        <w:t xml:space="preserve"> год – </w:t>
      </w:r>
      <w:r>
        <w:rPr>
          <w:color w:val="auto"/>
        </w:rPr>
        <w:t>90</w:t>
      </w:r>
      <w:r w:rsidRPr="002D4F7B">
        <w:rPr>
          <w:color w:val="auto"/>
        </w:rPr>
        <w:t xml:space="preserve">). </w:t>
      </w:r>
    </w:p>
    <w:p w:rsidR="00084C1D" w:rsidRDefault="00084C1D" w:rsidP="00084C1D">
      <w:pPr>
        <w:tabs>
          <w:tab w:val="left" w:pos="317"/>
          <w:tab w:val="left" w:pos="851"/>
        </w:tabs>
        <w:ind w:firstLine="426"/>
        <w:contextualSpacing/>
        <w:jc w:val="both"/>
      </w:pPr>
      <w:r w:rsidRPr="005A426C">
        <w:t xml:space="preserve">В  целях  защиты прав несовершеннолетних, проведения реабилитационной работы, направленной  на  профилактику безнадзорности и правонарушений несовершеннолетних, социального сиротства в рамках Регламента </w:t>
      </w:r>
      <w:r>
        <w:t xml:space="preserve">межведомственного взаимодействия  субъектов системы профилактики безнадзорности и правонарушений несовершеннолетних и иных органов </w:t>
      </w:r>
      <w:r w:rsidR="00763BC2">
        <w:t xml:space="preserve">                </w:t>
      </w:r>
      <w:r>
        <w:t xml:space="preserve">и организаций в муниципальном образовании городской округ Сургут при выявлении, учёте, организации и проведении индивидуальной профилактической работы  </w:t>
      </w:r>
      <w:r w:rsidR="00763BC2">
        <w:t>с</w:t>
      </w:r>
      <w:r>
        <w:t xml:space="preserve"> несовершеннолетними</w:t>
      </w:r>
      <w:r w:rsidR="001C54CF">
        <w:t xml:space="preserve">                 </w:t>
      </w:r>
      <w:r>
        <w:t xml:space="preserve"> и (или) семьями, находящимися в социально опасном положении  и иной трудной жизненной ситуации</w:t>
      </w:r>
      <w:r w:rsidRPr="005A426C">
        <w:t xml:space="preserve">, утверждённого постановлением комиссии от </w:t>
      </w:r>
      <w:r>
        <w:t>05</w:t>
      </w:r>
      <w:r w:rsidRPr="005A426C">
        <w:t>.</w:t>
      </w:r>
      <w:r>
        <w:t>1</w:t>
      </w:r>
      <w:r w:rsidRPr="005A426C">
        <w:t>2.201</w:t>
      </w:r>
      <w:r>
        <w:t>9</w:t>
      </w:r>
      <w:r w:rsidRPr="005A426C">
        <w:t xml:space="preserve"> № </w:t>
      </w:r>
      <w:r>
        <w:t>19</w:t>
      </w:r>
      <w:r w:rsidRPr="005A426C">
        <w:t>-</w:t>
      </w:r>
      <w:r>
        <w:t>5</w:t>
      </w:r>
      <w:r w:rsidRPr="005A426C">
        <w:t>-</w:t>
      </w:r>
      <w:r>
        <w:t>56,</w:t>
      </w:r>
      <w:r w:rsidRPr="005A426C">
        <w:t xml:space="preserve"> комиссией в 20</w:t>
      </w:r>
      <w:r>
        <w:t>25</w:t>
      </w:r>
      <w:r w:rsidRPr="005A426C">
        <w:t xml:space="preserve"> году принято </w:t>
      </w:r>
      <w:r>
        <w:t>972</w:t>
      </w:r>
      <w:r w:rsidRPr="005A426C">
        <w:t xml:space="preserve"> постановлени</w:t>
      </w:r>
      <w:r>
        <w:t>е</w:t>
      </w:r>
      <w:r w:rsidRPr="005A426C">
        <w:t xml:space="preserve">  по вопросам проведения индивидуальной профилактической работы с несовершеннолетними и членами их семей, что на </w:t>
      </w:r>
      <w:r>
        <w:t xml:space="preserve">5 </w:t>
      </w:r>
      <w:r w:rsidRPr="005A426C">
        <w:t xml:space="preserve">% </w:t>
      </w:r>
      <w:r>
        <w:t>больше</w:t>
      </w:r>
      <w:r w:rsidRPr="005A426C">
        <w:t>, чем в 20</w:t>
      </w:r>
      <w:r>
        <w:t>24</w:t>
      </w:r>
      <w:r w:rsidRPr="005A426C">
        <w:t xml:space="preserve"> году (</w:t>
      </w:r>
      <w:r>
        <w:t>926</w:t>
      </w:r>
      <w:r w:rsidRPr="005A426C">
        <w:t xml:space="preserve">). </w:t>
      </w:r>
    </w:p>
    <w:p w:rsidR="00B368EE" w:rsidRPr="00C2696B" w:rsidRDefault="00B368EE" w:rsidP="00B368EE">
      <w:pPr>
        <w:ind w:right="-2" w:firstLine="567"/>
        <w:jc w:val="both"/>
      </w:pPr>
      <w:r w:rsidRPr="00C2696B">
        <w:t>В 202</w:t>
      </w:r>
      <w:r>
        <w:t>5</w:t>
      </w:r>
      <w:r w:rsidRPr="00C2696B">
        <w:t xml:space="preserve"> году комиссией рассмотрено</w:t>
      </w:r>
      <w:r>
        <w:t xml:space="preserve"> 290 (2024 </w:t>
      </w:r>
      <w:r w:rsidRPr="00C2696B">
        <w:t>–</w:t>
      </w:r>
      <w:r>
        <w:t xml:space="preserve"> 255)</w:t>
      </w:r>
      <w:r w:rsidRPr="00C2696B">
        <w:t xml:space="preserve"> </w:t>
      </w:r>
      <w:r w:rsidRPr="00E717F2">
        <w:t xml:space="preserve">заключений </w:t>
      </w:r>
      <w:hyperlink r:id="rId9" w:tgtFrame="info" w:history="1">
        <w:r w:rsidRPr="00E717F2">
          <w:rPr>
            <w:rStyle w:val="a4"/>
            <w:color w:val="auto"/>
          </w:rPr>
          <w:t>КУ ХМАО - Югры «Агентство социального благополучия населения Югры» </w:t>
        </w:r>
      </w:hyperlink>
      <w:r w:rsidRPr="00E717F2">
        <w:t xml:space="preserve">о необходимости организации индивидуальной профилактической работы с </w:t>
      </w:r>
      <w:r>
        <w:t>421</w:t>
      </w:r>
      <w:r w:rsidRPr="00E717F2">
        <w:t xml:space="preserve"> несовершеннолетним, права и законные интересы </w:t>
      </w:r>
      <w:r w:rsidRPr="00C2696B">
        <w:t>которых нарушены (</w:t>
      </w:r>
      <w:r>
        <w:t xml:space="preserve">2024 год </w:t>
      </w:r>
      <w:r w:rsidRPr="00C2696B">
        <w:t>–</w:t>
      </w:r>
      <w:r>
        <w:t xml:space="preserve"> </w:t>
      </w:r>
      <w:r w:rsidRPr="00C2696B">
        <w:t xml:space="preserve"> в отношении 3</w:t>
      </w:r>
      <w:r>
        <w:t>70</w:t>
      </w:r>
      <w:r w:rsidRPr="00C2696B">
        <w:t xml:space="preserve"> детей).</w:t>
      </w:r>
    </w:p>
    <w:p w:rsidR="00084C1D" w:rsidRPr="005A426C" w:rsidRDefault="00B368EE" w:rsidP="00084C1D">
      <w:pPr>
        <w:tabs>
          <w:tab w:val="left" w:pos="317"/>
          <w:tab w:val="left" w:pos="851"/>
        </w:tabs>
        <w:ind w:firstLine="426"/>
        <w:contextualSpacing/>
        <w:jc w:val="both"/>
      </w:pPr>
      <w:r>
        <w:t xml:space="preserve">  </w:t>
      </w:r>
      <w:r w:rsidR="00084C1D">
        <w:t>На 31.12.2025 в социально опасном положении находятся 20</w:t>
      </w:r>
      <w:r w:rsidR="009535B3">
        <w:t>9</w:t>
      </w:r>
      <w:r w:rsidR="00084C1D">
        <w:t xml:space="preserve"> сем</w:t>
      </w:r>
      <w:r w:rsidR="009535B3">
        <w:t>ей</w:t>
      </w:r>
      <w:r w:rsidR="00084C1D">
        <w:t>, в них 3</w:t>
      </w:r>
      <w:r w:rsidR="009535B3">
        <w:t>51 несовершеннолетний</w:t>
      </w:r>
      <w:r w:rsidR="00084C1D">
        <w:t>, с которыми на основании постановлений комиссии организована индивидуальная профилактическая работа и утверждены индивидуальные программы реабилитации.</w:t>
      </w:r>
    </w:p>
    <w:p w:rsidR="00084C1D" w:rsidRDefault="00D446A2" w:rsidP="00084C1D">
      <w:pPr>
        <w:tabs>
          <w:tab w:val="left" w:pos="317"/>
          <w:tab w:val="left" w:pos="851"/>
        </w:tabs>
        <w:ind w:firstLine="426"/>
        <w:contextualSpacing/>
        <w:jc w:val="both"/>
      </w:pPr>
      <w:r>
        <w:t xml:space="preserve"> </w:t>
      </w:r>
      <w:r w:rsidR="00084C1D">
        <w:t>На 01.12.202</w:t>
      </w:r>
      <w:r w:rsidR="009535B3">
        <w:t>5</w:t>
      </w:r>
      <w:r w:rsidR="00084C1D">
        <w:t xml:space="preserve"> в социально </w:t>
      </w:r>
      <w:r w:rsidR="009535B3">
        <w:t>опасном положении находились 199</w:t>
      </w:r>
      <w:r w:rsidR="00084C1D">
        <w:t xml:space="preserve"> сем</w:t>
      </w:r>
      <w:r w:rsidR="009535B3">
        <w:t>ей</w:t>
      </w:r>
      <w:r w:rsidR="00084C1D">
        <w:t xml:space="preserve">, в них 329 несовершеннолетних, с которыми на основании постановлений комиссии организована индивидуальная профилактическая работа и утверждены индивидуальные программы реабилитации. </w:t>
      </w:r>
    </w:p>
    <w:p w:rsidR="005025B7" w:rsidRPr="00BB3DCA" w:rsidRDefault="005025B7" w:rsidP="005025B7">
      <w:pPr>
        <w:ind w:right="-2"/>
        <w:jc w:val="both"/>
      </w:pPr>
      <w:r>
        <w:lastRenderedPageBreak/>
        <w:t xml:space="preserve">         </w:t>
      </w:r>
      <w:r w:rsidRPr="00BB3DCA">
        <w:t>В 202</w:t>
      </w:r>
      <w:r>
        <w:t>5</w:t>
      </w:r>
      <w:r w:rsidRPr="00BB3DCA">
        <w:t xml:space="preserve"> году на заседаниях комиссии рассмотрено </w:t>
      </w:r>
      <w:r>
        <w:t xml:space="preserve">47 </w:t>
      </w:r>
      <w:r w:rsidRPr="00BB3DCA">
        <w:t>(202</w:t>
      </w:r>
      <w:r>
        <w:t>4</w:t>
      </w:r>
      <w:r w:rsidRPr="00BB3DCA">
        <w:t xml:space="preserve"> год – </w:t>
      </w:r>
      <w:r>
        <w:t>46</w:t>
      </w:r>
      <w:r w:rsidRPr="00BB3DCA">
        <w:t xml:space="preserve">) </w:t>
      </w:r>
      <w:r>
        <w:t xml:space="preserve">постановлений </w:t>
      </w:r>
      <w:r w:rsidRPr="00BB3DCA">
        <w:t xml:space="preserve">об отказе </w:t>
      </w:r>
      <w:r>
        <w:t xml:space="preserve">                     </w:t>
      </w:r>
      <w:r w:rsidRPr="00BB3DCA">
        <w:t>в возбуждении уголовного дела в о</w:t>
      </w:r>
      <w:r>
        <w:t>тношении 46 несовершеннолетних,</w:t>
      </w:r>
      <w:r w:rsidRPr="00BB3DCA">
        <w:t xml:space="preserve"> не подле</w:t>
      </w:r>
      <w:r>
        <w:t xml:space="preserve">жащих уголовной ответственности (2024 год </w:t>
      </w:r>
      <w:r w:rsidRPr="00BB3DCA">
        <w:t xml:space="preserve">– </w:t>
      </w:r>
      <w:r>
        <w:t>37).</w:t>
      </w:r>
      <w:r w:rsidRPr="00BB3DCA">
        <w:t xml:space="preserve"> В целях профилактики общественно опасных деяний, совершаемых несовершеннолетними, не достигшими возраста уголовной ответственности, комиссией приняты постановления:</w:t>
      </w:r>
    </w:p>
    <w:p w:rsidR="005025B7" w:rsidRPr="00BC3A1D" w:rsidRDefault="005025B7" w:rsidP="005025B7">
      <w:pPr>
        <w:ind w:right="-2" w:firstLine="567"/>
        <w:jc w:val="both"/>
      </w:pPr>
      <w:r w:rsidRPr="00BC3A1D">
        <w:t>- об организации индивидуальной профилактической работы в отношении 46 несовершеннолетних (2024 год – 37);</w:t>
      </w:r>
    </w:p>
    <w:p w:rsidR="005025B7" w:rsidRPr="00BC3A1D" w:rsidRDefault="005025B7" w:rsidP="005025B7">
      <w:pPr>
        <w:ind w:firstLine="426"/>
        <w:jc w:val="both"/>
        <w:rPr>
          <w:bCs/>
          <w:lang w:bidi="ru-RU"/>
        </w:rPr>
      </w:pPr>
      <w:r w:rsidRPr="00BC3A1D">
        <w:rPr>
          <w:bCs/>
          <w:lang w:bidi="ru-RU"/>
        </w:rPr>
        <w:t xml:space="preserve"> - об удовлетворении 6 ходатайств УМВД России по г. Сургуту о целесообразности помещения несовершеннолетних, совершивших общественно опасные деяния до достижения возраста уголовной ответственности,  нуждающихся в особых условиях воспитания и обучения, специальном педагогическом подходе, в специальное учебно-воспитательное учреждение закрытого типа</w:t>
      </w:r>
      <w:r w:rsidR="003D5D5A">
        <w:rPr>
          <w:bCs/>
          <w:lang w:bidi="ru-RU"/>
        </w:rPr>
        <w:t>.</w:t>
      </w:r>
    </w:p>
    <w:p w:rsidR="005025B7" w:rsidRPr="00BB3DCA" w:rsidRDefault="005025B7" w:rsidP="003D5D5A">
      <w:pPr>
        <w:ind w:firstLine="426"/>
        <w:jc w:val="both"/>
      </w:pPr>
      <w:r w:rsidRPr="00BC3A1D">
        <w:rPr>
          <w:bCs/>
          <w:lang w:bidi="ru-RU"/>
        </w:rPr>
        <w:t>На 01.01.2026 удовлетворено Сургутским городским судом ХМАО – Югры – 5</w:t>
      </w:r>
      <w:r>
        <w:rPr>
          <w:bCs/>
          <w:lang w:bidi="ru-RU"/>
        </w:rPr>
        <w:t xml:space="preserve"> </w:t>
      </w:r>
      <w:r w:rsidRPr="00BC3A1D">
        <w:rPr>
          <w:rFonts w:eastAsia="Tinos" w:cs="PT Astra Serif"/>
          <w:color w:val="000000"/>
          <w:spacing w:val="-1"/>
        </w:rPr>
        <w:t>административно - исковых заявления</w:t>
      </w:r>
      <w:r w:rsidRPr="00BC3A1D">
        <w:rPr>
          <w:bCs/>
          <w:lang w:bidi="ru-RU"/>
        </w:rPr>
        <w:t>.</w:t>
      </w:r>
      <w:r>
        <w:rPr>
          <w:bCs/>
          <w:lang w:bidi="ru-RU"/>
        </w:rPr>
        <w:t xml:space="preserve"> </w:t>
      </w:r>
      <w:r w:rsidRPr="00BC3A1D">
        <w:rPr>
          <w:bCs/>
          <w:lang w:bidi="ru-RU"/>
        </w:rPr>
        <w:t>На 01.01.2026 в КОУ ХМАО – Югры «Социальная учебно-воспитательная школа № 2» находится 18 несовершеннолетних, из них помещенных Сургутским городским судом 7 (аппг – 8).</w:t>
      </w:r>
      <w:r w:rsidR="00817946">
        <w:t xml:space="preserve">                                                </w:t>
      </w:r>
    </w:p>
    <w:p w:rsidR="009A31B6" w:rsidRPr="009A31B6" w:rsidRDefault="003D5D5A" w:rsidP="009A31B6">
      <w:pPr>
        <w:jc w:val="both"/>
      </w:pPr>
      <w:r w:rsidRPr="009A31B6">
        <w:t xml:space="preserve">       </w:t>
      </w:r>
      <w:r w:rsidR="005025B7" w:rsidRPr="009A31B6">
        <w:t>В целях защиты прав несовершеннолетних в 202</w:t>
      </w:r>
      <w:r w:rsidRPr="009A31B6">
        <w:t>5</w:t>
      </w:r>
      <w:r w:rsidR="005025B7" w:rsidRPr="009A31B6">
        <w:t xml:space="preserve"> году комиссией в соответствии                                 с ч.1 ст. 70 Семейного Кодекса РФ приняты 146 решений (2024 год – 153) о целесообразности применения к родителям мер семейно-правовой ответственности в виде лишения (ограничения)                   в родительских правах, признания в судебном порядке факта уклонения от воспитания                                        и содержания несовершеннолетних детей,  так как проведённая индивидуальная   профилактическая работа не даёт положительного результата.</w:t>
      </w:r>
      <w:r w:rsidR="009A31B6" w:rsidRPr="009A31B6">
        <w:t xml:space="preserve"> В результате работы</w:t>
      </w:r>
      <w:r w:rsidR="005025B7" w:rsidRPr="009A31B6">
        <w:t xml:space="preserve"> </w:t>
      </w:r>
      <w:r w:rsidR="009A31B6" w:rsidRPr="009A31B6">
        <w:t xml:space="preserve">лишено родительских прав                           10 родителей в отношении 13 детей, ограничено в родительских правах 6 родителей в отношении                      8 детей, отменено ограничение в родительских правах 1 родитель в отношении 1 ребенка. Установлен юридический  факта уклонения от воспитания и содержания 1 родитель в отношении              1 ребенка. В  родительских правах в 2025 году родители не восстанавливались (2024 – 4).  </w:t>
      </w:r>
    </w:p>
    <w:p w:rsidR="005025B7" w:rsidRDefault="005025B7" w:rsidP="005025B7">
      <w:pPr>
        <w:contextualSpacing/>
        <w:jc w:val="both"/>
        <w:rPr>
          <w:color w:val="000000"/>
        </w:rPr>
      </w:pPr>
      <w:r>
        <w:rPr>
          <w:color w:val="000000"/>
        </w:rPr>
        <w:t xml:space="preserve">       </w:t>
      </w:r>
      <w:r>
        <w:rPr>
          <w:rFonts w:eastAsia="Calibri"/>
        </w:rPr>
        <w:t xml:space="preserve">   </w:t>
      </w:r>
      <w:r w:rsidRPr="00F9741D">
        <w:rPr>
          <w:color w:val="000000"/>
        </w:rPr>
        <w:t xml:space="preserve">В целях совершенствования межведомственной работы органов и учреждений системы профилактики безнадзорности и правонарушений несовершеннолетних на территории </w:t>
      </w:r>
      <w:r>
        <w:rPr>
          <w:color w:val="000000"/>
        </w:rPr>
        <w:t>города                        в 2025</w:t>
      </w:r>
      <w:r w:rsidRPr="00F9741D">
        <w:rPr>
          <w:color w:val="000000"/>
        </w:rPr>
        <w:t xml:space="preserve"> году</w:t>
      </w:r>
      <w:r>
        <w:rPr>
          <w:color w:val="000000"/>
        </w:rPr>
        <w:t xml:space="preserve"> комиссией:</w:t>
      </w:r>
    </w:p>
    <w:p w:rsidR="005025B7" w:rsidRDefault="005025B7" w:rsidP="005025B7">
      <w:pPr>
        <w:contextualSpacing/>
        <w:jc w:val="both"/>
        <w:rPr>
          <w:color w:val="000000"/>
        </w:rPr>
      </w:pPr>
      <w:r>
        <w:rPr>
          <w:color w:val="000000"/>
        </w:rPr>
        <w:t xml:space="preserve">         </w:t>
      </w:r>
      <w:r>
        <w:t>–</w:t>
      </w:r>
      <w:r>
        <w:rPr>
          <w:color w:val="000000"/>
        </w:rPr>
        <w:t xml:space="preserve"> направлено 43</w:t>
      </w:r>
      <w:r w:rsidR="002B70BB">
        <w:rPr>
          <w:color w:val="000000"/>
        </w:rPr>
        <w:t>2</w:t>
      </w:r>
      <w:r>
        <w:rPr>
          <w:color w:val="000000"/>
        </w:rPr>
        <w:t xml:space="preserve"> поручения об организации профилактической работы </w:t>
      </w:r>
      <w:r w:rsidR="004D0CB6">
        <w:rPr>
          <w:color w:val="000000"/>
        </w:rPr>
        <w:t xml:space="preserve">                                                            </w:t>
      </w:r>
      <w:r>
        <w:rPr>
          <w:color w:val="000000"/>
        </w:rPr>
        <w:t>с несовершеннолетними и членами их семей в связи с необходимостью оказания ранней медико-социальной психолого-педагогической и иной помощи, все поручения исполнены;</w:t>
      </w:r>
    </w:p>
    <w:p w:rsidR="005025B7" w:rsidRDefault="005025B7" w:rsidP="005025B7">
      <w:pPr>
        <w:contextualSpacing/>
        <w:jc w:val="both"/>
        <w:rPr>
          <w:color w:val="000000"/>
        </w:rPr>
      </w:pPr>
      <w:r>
        <w:rPr>
          <w:color w:val="000000"/>
        </w:rPr>
        <w:t xml:space="preserve">         </w:t>
      </w:r>
      <w:r>
        <w:t xml:space="preserve">– </w:t>
      </w:r>
      <w:r>
        <w:rPr>
          <w:color w:val="000000"/>
        </w:rPr>
        <w:t xml:space="preserve">внесено: </w:t>
      </w:r>
    </w:p>
    <w:p w:rsidR="005025B7" w:rsidRDefault="005025B7" w:rsidP="005025B7">
      <w:pPr>
        <w:contextualSpacing/>
        <w:jc w:val="both"/>
        <w:rPr>
          <w:color w:val="000000"/>
        </w:rPr>
      </w:pPr>
      <w:r>
        <w:rPr>
          <w:color w:val="000000"/>
        </w:rPr>
        <w:t xml:space="preserve">            </w:t>
      </w:r>
      <w:r w:rsidR="002B70BB">
        <w:rPr>
          <w:color w:val="000000"/>
        </w:rPr>
        <w:t>9</w:t>
      </w:r>
      <w:r>
        <w:rPr>
          <w:color w:val="000000"/>
        </w:rPr>
        <w:t xml:space="preserve"> предложени</w:t>
      </w:r>
      <w:r w:rsidR="002B70BB">
        <w:rPr>
          <w:color w:val="000000"/>
        </w:rPr>
        <w:t>й</w:t>
      </w:r>
      <w:r>
        <w:rPr>
          <w:color w:val="000000"/>
        </w:rPr>
        <w:t xml:space="preserve"> по совершенствованию деятельности в сфере профилактики безнадзорности и правонарушений несовершеннолетних в адрес органов и учреждений системы профилактики;</w:t>
      </w:r>
    </w:p>
    <w:p w:rsidR="005025B7" w:rsidRDefault="005025B7" w:rsidP="005025B7">
      <w:pPr>
        <w:widowControl w:val="0"/>
        <w:autoSpaceDE w:val="0"/>
        <w:autoSpaceDN w:val="0"/>
        <w:adjustRightInd w:val="0"/>
        <w:ind w:firstLine="567"/>
        <w:jc w:val="both"/>
        <w:rPr>
          <w:color w:val="000000"/>
        </w:rPr>
      </w:pPr>
      <w:r>
        <w:rPr>
          <w:color w:val="000000"/>
        </w:rPr>
        <w:t xml:space="preserve">   </w:t>
      </w:r>
      <w:r w:rsidRPr="00672BE8">
        <w:rPr>
          <w:color w:val="000000"/>
        </w:rPr>
        <w:t>1</w:t>
      </w:r>
      <w:r w:rsidR="002E627C">
        <w:rPr>
          <w:color w:val="000000"/>
        </w:rPr>
        <w:t>7</w:t>
      </w:r>
      <w:r w:rsidRPr="00672BE8">
        <w:rPr>
          <w:color w:val="000000"/>
        </w:rPr>
        <w:t xml:space="preserve"> представлений </w:t>
      </w:r>
      <w:r w:rsidRPr="00672BE8">
        <w:t>об устранении причин и условий,</w:t>
      </w:r>
      <w:r>
        <w:t xml:space="preserve"> </w:t>
      </w:r>
      <w:r w:rsidRPr="00672BE8">
        <w:t>способствовавших совершению административного правонарушения</w:t>
      </w:r>
      <w:r>
        <w:t xml:space="preserve"> </w:t>
      </w:r>
      <w:r>
        <w:rPr>
          <w:color w:val="000000"/>
        </w:rPr>
        <w:t>в адрес органов и учреждений системы профилактики                               в порядке статьи 29.13. Кодекса Российской Федерации об административных правонарушениях.</w:t>
      </w:r>
    </w:p>
    <w:p w:rsidR="005025B7" w:rsidRPr="00F9741D" w:rsidRDefault="005025B7" w:rsidP="005025B7">
      <w:pPr>
        <w:widowControl w:val="0"/>
        <w:autoSpaceDE w:val="0"/>
        <w:autoSpaceDN w:val="0"/>
        <w:adjustRightInd w:val="0"/>
        <w:ind w:firstLine="567"/>
        <w:jc w:val="both"/>
        <w:rPr>
          <w:color w:val="000000"/>
        </w:rPr>
      </w:pPr>
      <w:r>
        <w:rPr>
          <w:color w:val="000000"/>
        </w:rPr>
        <w:t>В результате в отношении 2 сотрудников УМВД России по городу Сургуту вынесены замечания публично в устной форме, в отношении 1 сотрудника вынесено предупреждение,                             по остальным фактам приняты меры разъяснительного характера, с дополнительным изучением нормативно-правовой базы, повышения исполнительской дисциплины.</w:t>
      </w:r>
    </w:p>
    <w:p w:rsidR="005025B7" w:rsidRDefault="005025B7" w:rsidP="005025B7">
      <w:pPr>
        <w:contextualSpacing/>
        <w:jc w:val="both"/>
        <w:rPr>
          <w:color w:val="000000"/>
        </w:rPr>
      </w:pPr>
      <w:r>
        <w:rPr>
          <w:rFonts w:eastAsia="Calibri"/>
        </w:rPr>
        <w:t xml:space="preserve">         </w:t>
      </w:r>
      <w:r w:rsidRPr="00F9741D">
        <w:rPr>
          <w:color w:val="000000"/>
        </w:rPr>
        <w:t xml:space="preserve">В целях координации, совершенствования межведомственной работы органов и учреждений системы профилактики безнадзорности и правонарушений несовершеннолетних на территории </w:t>
      </w:r>
      <w:r>
        <w:rPr>
          <w:color w:val="000000"/>
        </w:rPr>
        <w:t>города в 2025</w:t>
      </w:r>
      <w:r w:rsidRPr="00F9741D">
        <w:rPr>
          <w:color w:val="000000"/>
        </w:rPr>
        <w:t xml:space="preserve"> году</w:t>
      </w:r>
      <w:r>
        <w:rPr>
          <w:color w:val="000000"/>
        </w:rPr>
        <w:t xml:space="preserve"> в системе и тесном межведомственном взаимодействии проведена следующая работа:</w:t>
      </w:r>
    </w:p>
    <w:p w:rsidR="005025B7" w:rsidRPr="00335E9A" w:rsidRDefault="005025B7" w:rsidP="005025B7">
      <w:pPr>
        <w:contextualSpacing/>
        <w:jc w:val="both"/>
        <w:rPr>
          <w:bCs/>
        </w:rPr>
      </w:pPr>
      <w:r>
        <w:rPr>
          <w:color w:val="000000"/>
        </w:rPr>
        <w:t xml:space="preserve">        </w:t>
      </w:r>
      <w:r>
        <w:t>–</w:t>
      </w:r>
      <w:r>
        <w:rPr>
          <w:color w:val="000000"/>
        </w:rPr>
        <w:t xml:space="preserve"> </w:t>
      </w:r>
      <w:r w:rsidRPr="00335E9A">
        <w:t>информирование населения органами и учреждениями системы профилактики безнадзорности и правонарушений несовершеннолетних в рамках предоставленной компетенции</w:t>
      </w:r>
      <w:r>
        <w:t xml:space="preserve">                  </w:t>
      </w:r>
      <w:r w:rsidRPr="00335E9A">
        <w:t xml:space="preserve"> в средствах массовой информации, в том числе в официальных группах в социальных сетях посредством размещения публикаций (выступлений) о предупреждении фактов пребывания детей в ситуации, представляющей  опасность их жизни и здоровью</w:t>
      </w:r>
      <w:r w:rsidRPr="00335E9A">
        <w:rPr>
          <w:bCs/>
        </w:rPr>
        <w:t>;</w:t>
      </w:r>
    </w:p>
    <w:p w:rsidR="005025B7" w:rsidRPr="00335E9A" w:rsidRDefault="005025B7" w:rsidP="005025B7">
      <w:pPr>
        <w:contextualSpacing/>
        <w:jc w:val="both"/>
      </w:pPr>
      <w:r>
        <w:t xml:space="preserve">         – рейдовые мероприятия</w:t>
      </w:r>
      <w:r w:rsidRPr="00335E9A">
        <w:t xml:space="preserve"> в вечернее время, в каникулярный период по местам концентрации молодежи с целью выявления и пресечения фактов совершения несовершеннолетними противоправных</w:t>
      </w:r>
      <w:r>
        <w:t xml:space="preserve"> </w:t>
      </w:r>
      <w:r w:rsidRPr="00335E9A">
        <w:t xml:space="preserve">и антиобщественных действий, а также в отношении них; </w:t>
      </w:r>
    </w:p>
    <w:p w:rsidR="005025B7" w:rsidRPr="00335E9A" w:rsidRDefault="005025B7" w:rsidP="005025B7">
      <w:pPr>
        <w:contextualSpacing/>
        <w:jc w:val="both"/>
      </w:pPr>
      <w:r>
        <w:lastRenderedPageBreak/>
        <w:t xml:space="preserve">          – </w:t>
      </w:r>
      <w:r w:rsidRPr="00335E9A">
        <w:t>посещение по месту жительства семей и несовершеннолетних, находящихся в социально опасном положении, с целью осуществления контроля за времяпровождением детей и подростков, организацией их досуга, за исполнением родителями обязанностей по воспитанию, содержанию, защите прав и интересов детей;</w:t>
      </w:r>
    </w:p>
    <w:p w:rsidR="005025B7" w:rsidRPr="00335E9A" w:rsidRDefault="005025B7" w:rsidP="005025B7">
      <w:pPr>
        <w:contextualSpacing/>
        <w:jc w:val="both"/>
      </w:pPr>
      <w:r>
        <w:t xml:space="preserve">          – </w:t>
      </w:r>
      <w:r w:rsidRPr="00335E9A">
        <w:t>повышение родительской компетенции через мероприятия информационно-просветительского характера, формирования семейных ценностей, ответственного родительства, детско-родительских отношений, профилактики чрезвычайных происшествий с детьми, в том числе</w:t>
      </w:r>
      <w:r w:rsidRPr="00335E9A">
        <w:br/>
        <w:t xml:space="preserve"> в результате социально-негативных явлений в подростковой среде, пропаганды здорового образа жизни.</w:t>
      </w:r>
    </w:p>
    <w:p w:rsidR="005025B7" w:rsidRPr="00BC6799" w:rsidRDefault="005025B7" w:rsidP="005025B7">
      <w:pPr>
        <w:ind w:right="-2" w:firstLine="567"/>
        <w:jc w:val="both"/>
      </w:pPr>
      <w:r>
        <w:t xml:space="preserve"> </w:t>
      </w:r>
      <w:r w:rsidRPr="00BC6799">
        <w:t xml:space="preserve">Комиссия осуществляет учёт чрезвычайных происшествий с несовершеннолетними </w:t>
      </w:r>
      <w:r>
        <w:t xml:space="preserve">                              </w:t>
      </w:r>
      <w:r w:rsidRPr="00BC6799">
        <w:t xml:space="preserve">на территории города и координирует работу субъектов системы профилактики, направленную </w:t>
      </w:r>
      <w:r>
        <w:t xml:space="preserve">                        </w:t>
      </w:r>
      <w:r w:rsidRPr="00BC6799">
        <w:t>на профилактику несчастных случаев, травмирования</w:t>
      </w:r>
      <w:r>
        <w:t xml:space="preserve"> </w:t>
      </w:r>
      <w:r w:rsidRPr="00BC6799">
        <w:t>и смерти детей и подростков от управляемых причин, формирования безопасного поведения несовершеннолетних. Ежеквартально на заседаниях комиссии рассматриваются вопросы данной тематики.</w:t>
      </w:r>
    </w:p>
    <w:p w:rsidR="005025B7" w:rsidRDefault="005025B7" w:rsidP="005025B7">
      <w:pPr>
        <w:ind w:right="-2" w:firstLine="567"/>
        <w:jc w:val="both"/>
      </w:pPr>
      <w:r w:rsidRPr="00BC6799">
        <w:t xml:space="preserve">Осуществляется оперативное информирование и реагирование в случаях поступления сведений об угрозе применения насилия и жестокого обращения в отношении несовершеннолетних, а также выявления (установления) факта применения  к несовершеннолетним насилия и жестокого обращения в целях обеспечения комплексного и межведомственного подхода в предупреждении,  профилактике, устранении причин и условий, способствовавших травмированию, гибели детей </w:t>
      </w:r>
      <w:r>
        <w:t xml:space="preserve">                    </w:t>
      </w:r>
      <w:r w:rsidRPr="00BC6799">
        <w:t>от управляемых причин, предупреждению чрезвычайных происшествий (несчастных случаев)</w:t>
      </w:r>
      <w:r>
        <w:t xml:space="preserve">                        </w:t>
      </w:r>
      <w:r w:rsidRPr="00BC6799">
        <w:t xml:space="preserve"> с несовершеннолетними, обеспечению защиты  их прав и законных интересов.</w:t>
      </w:r>
    </w:p>
    <w:p w:rsidR="00CF1CE7" w:rsidRPr="00CF1CE7" w:rsidRDefault="00CF1CE7" w:rsidP="00CF1CE7">
      <w:pPr>
        <w:pStyle w:val="a5"/>
        <w:pBdr>
          <w:top w:val="none" w:sz="0" w:space="0" w:color="000000"/>
          <w:left w:val="none" w:sz="0" w:space="0" w:color="000000"/>
          <w:bottom w:val="single" w:sz="4" w:space="31" w:color="FFFFFF"/>
          <w:right w:val="none" w:sz="0" w:space="0" w:color="000000"/>
        </w:pBdr>
        <w:ind w:left="0" w:firstLine="567"/>
        <w:jc w:val="both"/>
      </w:pPr>
      <w:r w:rsidRPr="00CF1CE7">
        <w:t>Все факты чрезвычайных происшествий рассмотрены на заседаниях комиссии с участием представителей прокуроры города Сургута, приняты меры, профилактического характера,                                  с несовершеннолетними, склонными  к самовольным уходам, суицидальным попыткам, злоупотребляющим спиртными напитками и употребляющим наркотические вещества, и членами их семьёй организовано проведение индивидуальной профилактической работы, оказание психологической, социальной, психолого-педагогической помощи, приняты меры по организации их досуга и занятости.</w:t>
      </w:r>
    </w:p>
    <w:p w:rsidR="003F7B44" w:rsidRDefault="00CF1CE7" w:rsidP="003F7B44">
      <w:pPr>
        <w:pStyle w:val="a5"/>
        <w:pBdr>
          <w:top w:val="none" w:sz="0" w:space="0" w:color="000000"/>
          <w:left w:val="none" w:sz="0" w:space="0" w:color="000000"/>
          <w:bottom w:val="single" w:sz="4" w:space="31" w:color="FFFFFF"/>
          <w:right w:val="none" w:sz="0" w:space="0" w:color="000000"/>
        </w:pBdr>
        <w:ind w:left="0" w:firstLine="567"/>
        <w:jc w:val="both"/>
      </w:pPr>
      <w:r w:rsidRPr="00CF1CE7">
        <w:t>В период с 27.05.2025 по 31.08.2025 проведено 23 рейдовых мероприятиях                                                      по патрулированию традиционных мест массового отдыха людей на водных объектах, в ходе которых проведено проверен 47 водных объектов, проведено 300 профилактических бесед                                         с несовершеннолетними и их родителями (законными представителями) о необходимости соблюдения правил безопасного поведения вблизи водных объектов, распространено более                        1800 памяток и буклетов профилактической направленности</w:t>
      </w:r>
      <w:r w:rsidR="00E00085">
        <w:t>.</w:t>
      </w:r>
    </w:p>
    <w:p w:rsidR="003F7B44" w:rsidRDefault="00084C1D" w:rsidP="003F7B44">
      <w:pPr>
        <w:pStyle w:val="a5"/>
        <w:pBdr>
          <w:top w:val="none" w:sz="0" w:space="0" w:color="000000"/>
          <w:left w:val="none" w:sz="0" w:space="0" w:color="000000"/>
          <w:bottom w:val="single" w:sz="4" w:space="31" w:color="FFFFFF"/>
          <w:right w:val="none" w:sz="0" w:space="0" w:color="000000"/>
        </w:pBdr>
        <w:ind w:left="0" w:firstLine="567"/>
        <w:jc w:val="both"/>
      </w:pPr>
      <w:r w:rsidRPr="00BE1358">
        <w:t xml:space="preserve">В соответствии с Постановлением Губернатора ХМАО – Югры от 18.09.2001 № 148 при комиссии действует Детская общественная приемная, основная задача которой направлена на привлечение общественности и специалистов для своевременного решения вопросов, возникающих в сфере профилактики безнадзорности правонарушений несовершеннолетних. </w:t>
      </w:r>
    </w:p>
    <w:p w:rsidR="003F7B44" w:rsidRDefault="00084C1D" w:rsidP="003F7B44">
      <w:pPr>
        <w:pStyle w:val="a5"/>
        <w:pBdr>
          <w:top w:val="none" w:sz="0" w:space="0" w:color="000000"/>
          <w:left w:val="none" w:sz="0" w:space="0" w:color="000000"/>
          <w:bottom w:val="single" w:sz="4" w:space="31" w:color="FFFFFF"/>
          <w:right w:val="none" w:sz="0" w:space="0" w:color="000000"/>
        </w:pBdr>
        <w:ind w:left="0" w:firstLine="567"/>
        <w:jc w:val="both"/>
      </w:pPr>
      <w:r>
        <w:t>На 31.12.</w:t>
      </w:r>
      <w:r w:rsidRPr="00BE1358">
        <w:t>202</w:t>
      </w:r>
      <w:r>
        <w:t xml:space="preserve">5 </w:t>
      </w:r>
      <w:r w:rsidRPr="00BE1358">
        <w:t xml:space="preserve">в рамках Детской общественной приемной в комиссию поступило </w:t>
      </w:r>
      <w:r>
        <w:t>43</w:t>
      </w:r>
      <w:r w:rsidRPr="00BE1358">
        <w:t xml:space="preserve"> </w:t>
      </w:r>
      <w:r w:rsidR="00763BC2">
        <w:t xml:space="preserve">                           </w:t>
      </w:r>
      <w:r w:rsidRPr="00BE1358">
        <w:t>(20</w:t>
      </w:r>
      <w:r>
        <w:t>24</w:t>
      </w:r>
      <w:r w:rsidRPr="00BE1358">
        <w:t xml:space="preserve"> год – </w:t>
      </w:r>
      <w:r>
        <w:t>57)</w:t>
      </w:r>
      <w:r w:rsidRPr="00BE1358">
        <w:t>.</w:t>
      </w:r>
    </w:p>
    <w:p w:rsidR="003F7B44" w:rsidRDefault="00084C1D" w:rsidP="003F7B44">
      <w:pPr>
        <w:pStyle w:val="a5"/>
        <w:pBdr>
          <w:top w:val="none" w:sz="0" w:space="0" w:color="000000"/>
          <w:left w:val="none" w:sz="0" w:space="0" w:color="000000"/>
          <w:bottom w:val="single" w:sz="4" w:space="31" w:color="FFFFFF"/>
          <w:right w:val="none" w:sz="0" w:space="0" w:color="000000"/>
        </w:pBdr>
        <w:ind w:left="0" w:firstLine="567"/>
        <w:jc w:val="both"/>
      </w:pPr>
      <w:r w:rsidRPr="00BE1358">
        <w:t>Все обратившиеся получили консультацию. По всем обращениям о нарушении прав и законных интересов несовершеннолетних приняты меры. Информация о результатах работы Детской общественной приемной размещена на официальном портале Администрации города.</w:t>
      </w:r>
    </w:p>
    <w:p w:rsidR="003F7B44" w:rsidRDefault="00084C1D" w:rsidP="003F7B44">
      <w:pPr>
        <w:pStyle w:val="a5"/>
        <w:pBdr>
          <w:top w:val="none" w:sz="0" w:space="0" w:color="000000"/>
          <w:left w:val="none" w:sz="0" w:space="0" w:color="000000"/>
          <w:bottom w:val="single" w:sz="4" w:space="31" w:color="FFFFFF"/>
          <w:right w:val="none" w:sz="0" w:space="0" w:color="000000"/>
        </w:pBdr>
        <w:ind w:left="0" w:firstLine="567"/>
        <w:jc w:val="both"/>
        <w:rPr>
          <w:rFonts w:eastAsia="Calibri"/>
        </w:rPr>
      </w:pPr>
      <w:r w:rsidRPr="00BE1358">
        <w:t xml:space="preserve">В целях осуществления контроля за организацией досуга, занятости и оказанием содействия </w:t>
      </w:r>
      <w:r w:rsidR="00A00A91">
        <w:t xml:space="preserve">                     </w:t>
      </w:r>
      <w:r w:rsidRPr="00BE1358">
        <w:t xml:space="preserve">в трудоустройстве и обучении подросткам, состоящим на учете в органах системы профилактики, комиссией приняты меры, обеспечивающие 100% вовлечение несовершеннолетних, находящихся </w:t>
      </w:r>
      <w:r w:rsidR="00A00A91">
        <w:t xml:space="preserve">  </w:t>
      </w:r>
      <w:r w:rsidRPr="00BE1358">
        <w:t xml:space="preserve">в социально опасном положении </w:t>
      </w:r>
      <w:r>
        <w:t xml:space="preserve">и </w:t>
      </w:r>
      <w:r w:rsidRPr="00BE1358">
        <w:t>иной трудной жизненной ситуации</w:t>
      </w:r>
      <w:r>
        <w:t>,</w:t>
      </w:r>
      <w:r w:rsidRPr="00BE1358">
        <w:t xml:space="preserve"> в организованные формы досуга и занятости. В летний период </w:t>
      </w:r>
      <w:r>
        <w:t xml:space="preserve">в </w:t>
      </w:r>
      <w:r w:rsidRPr="00BE1358">
        <w:t>202</w:t>
      </w:r>
      <w:r>
        <w:t>4</w:t>
      </w:r>
      <w:r w:rsidRPr="00BE1358">
        <w:t>, 202</w:t>
      </w:r>
      <w:r>
        <w:t>5</w:t>
      </w:r>
      <w:r w:rsidRPr="00BE1358">
        <w:t xml:space="preserve"> год</w:t>
      </w:r>
      <w:r>
        <w:t>ов</w:t>
      </w:r>
      <w:r w:rsidRPr="00BE1358">
        <w:t xml:space="preserve"> отдыхом организовано 100%</w:t>
      </w:r>
      <w:r>
        <w:t xml:space="preserve"> </w:t>
      </w:r>
      <w:r w:rsidRPr="00BE1358">
        <w:t>состоящих на учёте несовершеннолетних</w:t>
      </w:r>
      <w:r>
        <w:t xml:space="preserve"> данной категории</w:t>
      </w:r>
      <w:r w:rsidRPr="00BE1358">
        <w:t>.</w:t>
      </w:r>
      <w:r w:rsidR="003F7B44" w:rsidRPr="003F7B44">
        <w:rPr>
          <w:rFonts w:eastAsia="Calibri"/>
        </w:rPr>
        <w:t xml:space="preserve"> </w:t>
      </w:r>
    </w:p>
    <w:p w:rsidR="003F7B44" w:rsidRPr="00CF1CE7" w:rsidRDefault="003F7B44" w:rsidP="003F7B44">
      <w:pPr>
        <w:pStyle w:val="a5"/>
        <w:pBdr>
          <w:top w:val="none" w:sz="0" w:space="0" w:color="000000"/>
          <w:left w:val="none" w:sz="0" w:space="0" w:color="000000"/>
          <w:bottom w:val="single" w:sz="4" w:space="31" w:color="FFFFFF"/>
          <w:right w:val="none" w:sz="0" w:space="0" w:color="000000"/>
        </w:pBdr>
        <w:ind w:left="0" w:firstLine="567"/>
        <w:jc w:val="both"/>
      </w:pPr>
      <w:r w:rsidRPr="00CF1CE7">
        <w:rPr>
          <w:rFonts w:eastAsia="Calibri"/>
        </w:rPr>
        <w:t xml:space="preserve">При участии всех субъектов профилактики в городе Сургуте на постоянной основе осуществляется </w:t>
      </w:r>
      <w:r w:rsidRPr="00CF1CE7">
        <w:t xml:space="preserve">бесплатная юридическая помощь, </w:t>
      </w:r>
      <w:r w:rsidRPr="00CF1CE7">
        <w:rPr>
          <w:rFonts w:eastAsia="Calibri"/>
        </w:rPr>
        <w:t>п</w:t>
      </w:r>
      <w:r w:rsidRPr="00CF1CE7">
        <w:t xml:space="preserve">равовое консультирование и просвещение несовершеннолетних, а также их родителей (законных представителей), по вопросам защиты прав несовершеннолетних в дни проведения в различном формате мероприятий, в том числе </w:t>
      </w:r>
      <w:r w:rsidRPr="00CF1CE7">
        <w:lastRenderedPageBreak/>
        <w:t>посвященных Международному дню защиты детей, Дню знаний, Всероссийскому Дню правовой помощи детям.</w:t>
      </w:r>
    </w:p>
    <w:p w:rsidR="003F7B44" w:rsidRDefault="003F7B44" w:rsidP="003F7B44">
      <w:pPr>
        <w:pStyle w:val="a5"/>
        <w:pBdr>
          <w:top w:val="none" w:sz="0" w:space="0" w:color="000000"/>
          <w:left w:val="none" w:sz="0" w:space="0" w:color="000000"/>
          <w:bottom w:val="single" w:sz="4" w:space="31" w:color="FFFFFF"/>
          <w:right w:val="none" w:sz="0" w:space="0" w:color="000000"/>
        </w:pBdr>
        <w:ind w:left="0" w:firstLine="567"/>
        <w:jc w:val="both"/>
      </w:pPr>
      <w:r w:rsidRPr="002F5909">
        <w:t>Комиссией на постоянной основе организовано проведение информационной кампании, направленной на профилактику чрезвычайных происшествий с несовершеннолетними                                             на территории города, изготовлены, тиражированы и распространяются памятки и видеоролики различной профилактической направленности</w:t>
      </w:r>
      <w:r>
        <w:t xml:space="preserve"> </w:t>
      </w:r>
      <w:r w:rsidRPr="002F5909">
        <w:rPr>
          <w:rFonts w:eastAsia="Calibri"/>
        </w:rPr>
        <w:t xml:space="preserve"> </w:t>
      </w:r>
      <w:r>
        <w:rPr>
          <w:rFonts w:eastAsia="Calibri"/>
        </w:rPr>
        <w:t xml:space="preserve">по вопросам </w:t>
      </w:r>
      <w:r w:rsidRPr="002F5909">
        <w:rPr>
          <w:rFonts w:eastAsia="Calibri"/>
        </w:rPr>
        <w:t>обеспечения безопасности детей, в том числе в сети Интернет</w:t>
      </w:r>
      <w:r>
        <w:rPr>
          <w:rFonts w:eastAsia="Calibri"/>
        </w:rPr>
        <w:t xml:space="preserve">, </w:t>
      </w:r>
      <w:r w:rsidRPr="002F5909">
        <w:t>о правах ребенка, адаптированных для детей, родителей, учителей, специалистов, работающих с детьми и в интересах детей;</w:t>
      </w:r>
      <w:r>
        <w:t xml:space="preserve"> </w:t>
      </w:r>
      <w:r w:rsidRPr="002F5909">
        <w:rPr>
          <w:rFonts w:eastAsia="Calibri"/>
        </w:rPr>
        <w:t xml:space="preserve">профилактике жестокого обращения </w:t>
      </w:r>
      <w:r>
        <w:rPr>
          <w:rFonts w:eastAsia="Calibri"/>
        </w:rPr>
        <w:t xml:space="preserve">                         </w:t>
      </w:r>
      <w:r w:rsidRPr="002F5909">
        <w:rPr>
          <w:rFonts w:eastAsia="Calibri"/>
        </w:rPr>
        <w:t>с детьми и противоправных действий в отношении несовершеннолетних</w:t>
      </w:r>
      <w:r>
        <w:rPr>
          <w:rFonts w:eastAsia="Calibri"/>
        </w:rPr>
        <w:t>.</w:t>
      </w:r>
      <w:r w:rsidRPr="002F5909">
        <w:rPr>
          <w:rFonts w:eastAsia="Calibri"/>
        </w:rPr>
        <w:t xml:space="preserve"> </w:t>
      </w:r>
      <w:r w:rsidRPr="002F5909">
        <w:t xml:space="preserve">Особое внимание вопросам безопасности несовершеннолетних уделяется комиссией в каникулярный период. </w:t>
      </w:r>
    </w:p>
    <w:p w:rsidR="003F7B44" w:rsidRDefault="003F7B44" w:rsidP="003F7B44">
      <w:pPr>
        <w:pStyle w:val="a5"/>
        <w:pBdr>
          <w:top w:val="none" w:sz="0" w:space="0" w:color="000000"/>
          <w:left w:val="none" w:sz="0" w:space="0" w:color="000000"/>
          <w:bottom w:val="single" w:sz="4" w:space="31" w:color="FFFFFF"/>
          <w:right w:val="none" w:sz="0" w:space="0" w:color="000000"/>
        </w:pBdr>
        <w:ind w:left="0" w:firstLine="567"/>
        <w:jc w:val="both"/>
      </w:pPr>
      <w:r w:rsidRPr="005A426C">
        <w:t>В 20</w:t>
      </w:r>
      <w:r>
        <w:t>25</w:t>
      </w:r>
      <w:r w:rsidRPr="005A426C">
        <w:t xml:space="preserve"> году в средствах массовой размещено </w:t>
      </w:r>
      <w:r>
        <w:t>343 (2024 – 218)</w:t>
      </w:r>
      <w:r w:rsidRPr="005A426C">
        <w:t xml:space="preserve"> информаци</w:t>
      </w:r>
      <w:r>
        <w:t>и</w:t>
      </w:r>
      <w:r w:rsidRPr="005A426C">
        <w:t xml:space="preserve"> на правовую тематику, проведены: </w:t>
      </w:r>
      <w:r>
        <w:t>222</w:t>
      </w:r>
      <w:r w:rsidRPr="005A426C">
        <w:t xml:space="preserve"> встреч</w:t>
      </w:r>
      <w:r>
        <w:t>и</w:t>
      </w:r>
      <w:r w:rsidRPr="005A426C">
        <w:t xml:space="preserve"> с родительской общественностью, </w:t>
      </w:r>
      <w:r>
        <w:t>33</w:t>
      </w:r>
      <w:r w:rsidRPr="005A426C">
        <w:t xml:space="preserve"> межведомственных совещани</w:t>
      </w:r>
      <w:r>
        <w:t>й</w:t>
      </w:r>
      <w:r w:rsidRPr="005A426C">
        <w:t>, организованы и проведен</w:t>
      </w:r>
      <w:r>
        <w:t>а 52 встречи</w:t>
      </w:r>
      <w:r w:rsidRPr="005A426C">
        <w:t xml:space="preserve"> для жителей города. </w:t>
      </w:r>
    </w:p>
    <w:p w:rsidR="003F7B44" w:rsidRDefault="003F7B44" w:rsidP="003F7B44">
      <w:pPr>
        <w:pStyle w:val="a5"/>
        <w:pBdr>
          <w:top w:val="none" w:sz="0" w:space="0" w:color="000000"/>
          <w:left w:val="none" w:sz="0" w:space="0" w:color="000000"/>
          <w:bottom w:val="single" w:sz="4" w:space="31" w:color="FFFFFF"/>
          <w:right w:val="none" w:sz="0" w:space="0" w:color="000000"/>
        </w:pBdr>
        <w:ind w:left="0" w:firstLine="567"/>
        <w:jc w:val="both"/>
      </w:pPr>
      <w:r w:rsidRPr="00EA3E40">
        <w:t xml:space="preserve">За счет субвенции, выделенной из бюджета Ханты-Мансийского автономного                                 округа – Югры на осуществление переданных отдельных государственных полномочий, ежегодно разрабатывается, издается и тиражируется печатная продукция различной профилактической направленности, которая распространяется среди детей, родителей, педагогических и трудовых коллективов. </w:t>
      </w:r>
    </w:p>
    <w:p w:rsidR="003F7B44" w:rsidRDefault="003F7B44" w:rsidP="003F7B44">
      <w:pPr>
        <w:pStyle w:val="a5"/>
        <w:pBdr>
          <w:top w:val="none" w:sz="0" w:space="0" w:color="000000"/>
          <w:left w:val="none" w:sz="0" w:space="0" w:color="000000"/>
          <w:bottom w:val="single" w:sz="4" w:space="31" w:color="FFFFFF"/>
          <w:right w:val="none" w:sz="0" w:space="0" w:color="000000"/>
        </w:pBdr>
        <w:ind w:left="0" w:firstLine="567"/>
        <w:jc w:val="both"/>
      </w:pPr>
      <w:r w:rsidRPr="00EA3E40">
        <w:t>В социальных сетях «ВКонтакте»</w:t>
      </w:r>
      <w:r w:rsidR="008E1F43">
        <w:t xml:space="preserve"> </w:t>
      </w:r>
      <w:hyperlink r:id="rId10" w:tgtFrame="_blank" w:history="1">
        <w:r w:rsidR="008E1F43">
          <w:rPr>
            <w:rStyle w:val="a4"/>
            <w:color w:val="0070C0"/>
            <w:shd w:val="clear" w:color="auto" w:fill="FFFFFF"/>
          </w:rPr>
          <w:t>https://vk.com/kdnsurgut</w:t>
        </w:r>
      </w:hyperlink>
      <w:r w:rsidRPr="00EA3E40">
        <w:t xml:space="preserve">, </w:t>
      </w:r>
      <w:r>
        <w:t>«Одноклассники»</w:t>
      </w:r>
      <w:r w:rsidR="008E1F43" w:rsidRPr="008E1F43">
        <w:rPr>
          <w:color w:val="0070C0"/>
        </w:rPr>
        <w:t xml:space="preserve"> </w:t>
      </w:r>
      <w:hyperlink r:id="rId11" w:history="1">
        <w:r w:rsidR="008E1F43">
          <w:rPr>
            <w:rStyle w:val="a4"/>
            <w:color w:val="0070C0"/>
          </w:rPr>
          <w:t>https://ok.ru/profile/600774978591</w:t>
        </w:r>
      </w:hyperlink>
      <w:r>
        <w:t xml:space="preserve"> </w:t>
      </w:r>
      <w:r w:rsidRPr="00EA3E40">
        <w:t>созданы аккаунты «Комиссия</w:t>
      </w:r>
      <w:r w:rsidR="008E1F43">
        <w:t xml:space="preserve"> </w:t>
      </w:r>
      <w:r w:rsidRPr="00EA3E40">
        <w:t xml:space="preserve">по делам несовершеннолетних </w:t>
      </w:r>
      <w:r w:rsidR="008E1F43">
        <w:t xml:space="preserve">                     </w:t>
      </w:r>
      <w:r w:rsidRPr="00EA3E40">
        <w:t>и защите их прав», на страницах которых освещаются наиболее актуальные вопросы сферы профилактики.</w:t>
      </w:r>
    </w:p>
    <w:p w:rsidR="000B67B1" w:rsidRDefault="000B67B1" w:rsidP="000B67B1">
      <w:pPr>
        <w:pStyle w:val="a5"/>
        <w:pBdr>
          <w:top w:val="none" w:sz="0" w:space="0" w:color="000000"/>
          <w:left w:val="none" w:sz="0" w:space="0" w:color="000000"/>
          <w:bottom w:val="single" w:sz="4" w:space="31" w:color="FFFFFF"/>
          <w:right w:val="none" w:sz="0" w:space="0" w:color="000000"/>
        </w:pBdr>
        <w:ind w:left="0" w:firstLine="567"/>
        <w:jc w:val="both"/>
      </w:pPr>
      <w:r w:rsidRPr="002E55E9">
        <w:rPr>
          <w:spacing w:val="-1"/>
          <w:kern w:val="2"/>
          <w:lang w:bidi="hi-IN"/>
        </w:rPr>
        <w:t>В течение 202</w:t>
      </w:r>
      <w:r>
        <w:rPr>
          <w:spacing w:val="-1"/>
          <w:kern w:val="2"/>
          <w:lang w:bidi="hi-IN"/>
        </w:rPr>
        <w:t>5</w:t>
      </w:r>
      <w:r w:rsidRPr="002E55E9">
        <w:rPr>
          <w:spacing w:val="-1"/>
          <w:kern w:val="2"/>
          <w:lang w:bidi="hi-IN"/>
        </w:rPr>
        <w:t xml:space="preserve"> года специалисты органов и учреждений системы профилактики, специалисты, обеспечивающие деятельность комиссии</w:t>
      </w:r>
      <w:r>
        <w:rPr>
          <w:spacing w:val="-1"/>
          <w:kern w:val="2"/>
          <w:lang w:bidi="hi-IN"/>
        </w:rPr>
        <w:t>,</w:t>
      </w:r>
      <w:r w:rsidRPr="002E55E9">
        <w:rPr>
          <w:spacing w:val="-1"/>
          <w:kern w:val="2"/>
          <w:lang w:bidi="hi-IN"/>
        </w:rPr>
        <w:t xml:space="preserve"> повышали свою квалификацию по наиболее актуальным вопросам в сфере профилактики семейного неблагополучия, безнадзорности </w:t>
      </w:r>
      <w:r>
        <w:rPr>
          <w:spacing w:val="-1"/>
          <w:kern w:val="2"/>
          <w:lang w:bidi="hi-IN"/>
        </w:rPr>
        <w:t>и</w:t>
      </w:r>
      <w:r w:rsidRPr="002E55E9">
        <w:rPr>
          <w:spacing w:val="-1"/>
          <w:kern w:val="2"/>
          <w:lang w:bidi="hi-IN"/>
        </w:rPr>
        <w:t xml:space="preserve"> правонарушений несовершеннолетних</w:t>
      </w:r>
      <w:r>
        <w:rPr>
          <w:spacing w:val="-1"/>
          <w:kern w:val="2"/>
          <w:lang w:bidi="hi-IN"/>
        </w:rPr>
        <w:t xml:space="preserve">, </w:t>
      </w:r>
      <w:r w:rsidRPr="00F477E9">
        <w:t xml:space="preserve">развитие профессиональных компетентностей в области разработки </w:t>
      </w:r>
      <w:r>
        <w:t xml:space="preserve">                               </w:t>
      </w:r>
      <w:r w:rsidRPr="00F477E9">
        <w:t>и реализации системы профилактики девиантного поведения и технологи</w:t>
      </w:r>
      <w:r>
        <w:t>й</w:t>
      </w:r>
      <w:r w:rsidRPr="00F477E9">
        <w:t xml:space="preserve"> его коррекции.</w:t>
      </w:r>
      <w:r>
        <w:t xml:space="preserve"> </w:t>
      </w:r>
    </w:p>
    <w:p w:rsidR="003F7B44" w:rsidRDefault="00084C1D" w:rsidP="003F7B44">
      <w:pPr>
        <w:pStyle w:val="a5"/>
        <w:pBdr>
          <w:top w:val="none" w:sz="0" w:space="0" w:color="000000"/>
          <w:left w:val="none" w:sz="0" w:space="0" w:color="000000"/>
          <w:bottom w:val="single" w:sz="4" w:space="31" w:color="FFFFFF"/>
          <w:right w:val="none" w:sz="0" w:space="0" w:color="000000"/>
        </w:pBdr>
        <w:ind w:left="0" w:firstLine="567"/>
        <w:jc w:val="both"/>
      </w:pPr>
      <w:r w:rsidRPr="000875AC">
        <w:t>Все вопросы, запланированные к рассмотрению в 202</w:t>
      </w:r>
      <w:r>
        <w:t>5</w:t>
      </w:r>
      <w:r w:rsidRPr="000875AC">
        <w:t xml:space="preserve"> году, в соответствии с планом работы комиссии по делам несовершеннолетних и защите их прав при Администрации г. Сургута, утверждённым постановлением комиссии</w:t>
      </w:r>
      <w:r w:rsidRPr="00B842EC">
        <w:t xml:space="preserve"> от 12.12.2024 № 29-1-61</w:t>
      </w:r>
      <w:r w:rsidRPr="000875AC">
        <w:t>, рассмотрены в полном объёме.</w:t>
      </w:r>
    </w:p>
    <w:p w:rsidR="007638B4" w:rsidRDefault="003F7B44" w:rsidP="007638B4">
      <w:pPr>
        <w:pStyle w:val="a5"/>
        <w:pBdr>
          <w:top w:val="none" w:sz="0" w:space="0" w:color="000000"/>
          <w:left w:val="none" w:sz="0" w:space="0" w:color="000000"/>
          <w:bottom w:val="single" w:sz="4" w:space="31" w:color="FFFFFF"/>
          <w:right w:val="none" w:sz="0" w:space="0" w:color="000000"/>
        </w:pBdr>
        <w:ind w:left="0" w:firstLine="567"/>
        <w:jc w:val="both"/>
      </w:pPr>
      <w:r w:rsidRPr="00A22F29">
        <w:rPr>
          <w:color w:val="000000"/>
          <w:shd w:val="clear" w:color="auto" w:fill="FFFFFF"/>
        </w:rPr>
        <w:t xml:space="preserve">Сургут </w:t>
      </w:r>
      <w:r w:rsidRPr="00CF1CE7">
        <w:rPr>
          <w:color w:val="000000"/>
          <w:shd w:val="clear" w:color="auto" w:fill="FFFFFF"/>
        </w:rPr>
        <w:t xml:space="preserve">стал </w:t>
      </w:r>
      <w:r w:rsidRPr="00A22F29">
        <w:rPr>
          <w:color w:val="000000"/>
          <w:shd w:val="clear" w:color="auto" w:fill="FFFFFF"/>
        </w:rPr>
        <w:t>победител</w:t>
      </w:r>
      <w:r w:rsidRPr="00CF1CE7">
        <w:rPr>
          <w:color w:val="000000"/>
          <w:shd w:val="clear" w:color="auto" w:fill="FFFFFF"/>
        </w:rPr>
        <w:t>ем</w:t>
      </w:r>
      <w:r w:rsidRPr="00A22F29">
        <w:rPr>
          <w:color w:val="000000"/>
          <w:shd w:val="clear" w:color="auto" w:fill="FFFFFF"/>
        </w:rPr>
        <w:t xml:space="preserve"> Всероссийского конкурса «Города для детей</w:t>
      </w:r>
      <w:r w:rsidRPr="00CF1CE7">
        <w:rPr>
          <w:color w:val="000000"/>
          <w:shd w:val="clear" w:color="auto" w:fill="FFFFFF"/>
        </w:rPr>
        <w:t>.2025</w:t>
      </w:r>
      <w:r w:rsidRPr="00A22F29">
        <w:rPr>
          <w:color w:val="000000"/>
          <w:shd w:val="clear" w:color="auto" w:fill="FFFFFF"/>
        </w:rPr>
        <w:t>»</w:t>
      </w:r>
      <w:r w:rsidRPr="00CF1CE7">
        <w:rPr>
          <w:color w:val="000000"/>
          <w:shd w:val="clear" w:color="auto" w:fill="FFFFFF"/>
        </w:rPr>
        <w:t>, проводимым Фондом поддержки детей, находящихся в трудной жизненной ситуации, при поддержке Совета Федерации и совместно с Ассоциацией малых и средних городов России, в</w:t>
      </w:r>
      <w:r w:rsidRPr="00A22F29">
        <w:rPr>
          <w:color w:val="000000"/>
          <w:shd w:val="clear" w:color="auto" w:fill="FFFFFF"/>
        </w:rPr>
        <w:t xml:space="preserve"> номинации «От сердца к сердцу»</w:t>
      </w:r>
      <w:r w:rsidRPr="00CF1CE7">
        <w:rPr>
          <w:color w:val="000000"/>
          <w:shd w:val="clear" w:color="auto" w:fill="FFFFFF"/>
        </w:rPr>
        <w:t xml:space="preserve">, на котором </w:t>
      </w:r>
      <w:r w:rsidRPr="00A22F29">
        <w:rPr>
          <w:color w:val="000000"/>
          <w:shd w:val="clear" w:color="auto" w:fill="FFFFFF"/>
        </w:rPr>
        <w:t>представил муниципальную практику «Система комплексного сопр</w:t>
      </w:r>
      <w:r w:rsidRPr="00CF1CE7">
        <w:rPr>
          <w:color w:val="000000"/>
          <w:shd w:val="clear" w:color="auto" w:fill="FFFFFF"/>
        </w:rPr>
        <w:t xml:space="preserve">овождения семей участников СВО». </w:t>
      </w:r>
      <w:r w:rsidRPr="00CF1CE7">
        <w:t xml:space="preserve">Благодаря ежегодному участию Сургута </w:t>
      </w:r>
      <w:r>
        <w:t xml:space="preserve">                                          </w:t>
      </w:r>
      <w:r w:rsidRPr="00CF1CE7">
        <w:t xml:space="preserve">во Всероссийском конкурсе, город стал известен в стране как социально-ориентированный муниципалитет, предпринимающий   максимум усилий для создания условий комфортного </w:t>
      </w:r>
      <w:r>
        <w:t xml:space="preserve">                             </w:t>
      </w:r>
      <w:r w:rsidRPr="00CF1CE7">
        <w:t>и безопасного детства и последние годы, является площадкой для проведения Всероссийских форумов социальной направленности.</w:t>
      </w:r>
    </w:p>
    <w:p w:rsidR="007638B4" w:rsidRPr="0073089D" w:rsidRDefault="00A65DA7" w:rsidP="0073089D">
      <w:pPr>
        <w:pStyle w:val="a5"/>
        <w:pBdr>
          <w:top w:val="none" w:sz="0" w:space="0" w:color="000000"/>
          <w:left w:val="none" w:sz="0" w:space="0" w:color="000000"/>
          <w:bottom w:val="single" w:sz="4" w:space="31" w:color="FFFFFF"/>
          <w:right w:val="none" w:sz="0" w:space="0" w:color="000000"/>
        </w:pBdr>
        <w:ind w:left="0" w:firstLine="567"/>
        <w:jc w:val="both"/>
      </w:pPr>
      <w:r>
        <w:t xml:space="preserve"> </w:t>
      </w:r>
      <w:r w:rsidR="00C42420" w:rsidRPr="00CF1CE7">
        <w:t xml:space="preserve">Деятельность комиссии, органов и учреждений системы профилактики безнадзорности </w:t>
      </w:r>
      <w:r w:rsidR="00771A79">
        <w:t xml:space="preserve">                              </w:t>
      </w:r>
      <w:r w:rsidR="00C42420" w:rsidRPr="00CF1CE7">
        <w:t xml:space="preserve">и правонарушений несовершеннолетних города, направленная на профилактику безнадзорности, беспризорности, правонарушений, охрану прав несовершеннолетних и реабилитацию несовершеннолетних и семей, находящихся в социально опасном положении, позволила добиться </w:t>
      </w:r>
      <w:r w:rsidR="00C42420" w:rsidRPr="0073089D">
        <w:t xml:space="preserve">ряда положительных результатов   в 2025 году:     </w:t>
      </w:r>
    </w:p>
    <w:p w:rsidR="007638B4"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1. Снижения на 35,7 %, с 28 до 18, количества преступлений, совершенных против половой неприкосновенности несовершеннолетних.</w:t>
      </w:r>
    </w:p>
    <w:p w:rsidR="0073089D"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2.Роста доли несовершеннолетних, признанных находящимися в социально опасном положении (2025 год – 680, 2024 год – 705), в отношении которых прекращена реализация индивидуальной программы реабилитации с положительной реабилитацией с 48,7 % до 48,8 % (202</w:t>
      </w:r>
      <w:r w:rsidR="00250799" w:rsidRPr="0073089D">
        <w:rPr>
          <w:rFonts w:ascii="Times New Roman" w:hAnsi="Times New Roman"/>
          <w:sz w:val="24"/>
          <w:szCs w:val="24"/>
        </w:rPr>
        <w:t>5</w:t>
      </w:r>
      <w:r w:rsidRPr="0073089D">
        <w:rPr>
          <w:rFonts w:ascii="Times New Roman" w:hAnsi="Times New Roman"/>
          <w:sz w:val="24"/>
          <w:szCs w:val="24"/>
        </w:rPr>
        <w:t xml:space="preserve"> год – 332, 2024 год – 343).</w:t>
      </w:r>
    </w:p>
    <w:p w:rsidR="00C42420"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lastRenderedPageBreak/>
        <w:t xml:space="preserve">3. Снижения на 18,8% числа детей, оставшихся без попечения родителей, выявленных </w:t>
      </w:r>
      <w:r w:rsidR="00AC690A">
        <w:rPr>
          <w:rFonts w:ascii="Times New Roman" w:hAnsi="Times New Roman"/>
          <w:sz w:val="24"/>
          <w:szCs w:val="24"/>
        </w:rPr>
        <w:t xml:space="preserve">                              </w:t>
      </w:r>
      <w:r w:rsidRPr="0073089D">
        <w:rPr>
          <w:rFonts w:ascii="Times New Roman" w:hAnsi="Times New Roman"/>
          <w:sz w:val="24"/>
          <w:szCs w:val="24"/>
        </w:rPr>
        <w:t>на территории муниципального образования по причине лишения либо ограничения их родителей в родительских правах с 16 до 13.</w:t>
      </w:r>
    </w:p>
    <w:p w:rsidR="00C42420"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4. Снижения на 6,5 %, с 790 до 739 количества рассмотренных дел в рамках административной юрисдикции комиссии, как меры превентивной профилактики.</w:t>
      </w:r>
    </w:p>
    <w:p w:rsidR="00C42420"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 xml:space="preserve">5. Снижения числа привлеченных к административной ответственности родителей (законных представителей), иных лиц за правонарушения в отношении несовершеннолетних на 1,8 %, с 440 </w:t>
      </w:r>
      <w:r w:rsidR="00AC690A">
        <w:rPr>
          <w:rFonts w:ascii="Times New Roman" w:hAnsi="Times New Roman"/>
          <w:sz w:val="24"/>
          <w:szCs w:val="24"/>
        </w:rPr>
        <w:t xml:space="preserve">                    </w:t>
      </w:r>
      <w:r w:rsidRPr="0073089D">
        <w:rPr>
          <w:rFonts w:ascii="Times New Roman" w:hAnsi="Times New Roman"/>
          <w:sz w:val="24"/>
          <w:szCs w:val="24"/>
        </w:rPr>
        <w:t>до 432.</w:t>
      </w:r>
    </w:p>
    <w:p w:rsidR="00C42420"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6. Снижения на 7 % количества рассмотренных дел об административных правонарушениях, совершенных несовершеннолетними, с   272 до 253.</w:t>
      </w:r>
    </w:p>
    <w:p w:rsidR="00C42420"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7. Снижения на 35,2 % (с 23 до 17) сообщений о самовольных уходах несовершеннолетних из семьи и государственных учреждений.</w:t>
      </w:r>
    </w:p>
    <w:p w:rsidR="00C42420" w:rsidRPr="0073089D" w:rsidRDefault="00C42420" w:rsidP="0073089D">
      <w:pPr>
        <w:pStyle w:val="a9"/>
        <w:ind w:firstLine="426"/>
        <w:jc w:val="both"/>
        <w:rPr>
          <w:rFonts w:ascii="Times New Roman" w:hAnsi="Times New Roman"/>
          <w:sz w:val="24"/>
          <w:szCs w:val="24"/>
        </w:rPr>
      </w:pPr>
      <w:r w:rsidRPr="0073089D">
        <w:rPr>
          <w:rFonts w:ascii="Times New Roman" w:hAnsi="Times New Roman"/>
          <w:sz w:val="24"/>
          <w:szCs w:val="24"/>
        </w:rPr>
        <w:t xml:space="preserve">8. Не допущено роста преступлений, совершенных подростками в состоянии опьянения  (4 на 4). </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 xml:space="preserve">9.  100 % организации летнего отдыха, занятости и досуга несовершеннолетних, состоящих учётах органов системы профилактики безнадзорности и правонарушений несовершеннолетних.   </w:t>
      </w:r>
    </w:p>
    <w:p w:rsidR="00C42420" w:rsidRPr="00CF1CE7" w:rsidRDefault="00C42420" w:rsidP="00CF1CE7">
      <w:pPr>
        <w:pStyle w:val="a9"/>
        <w:jc w:val="both"/>
        <w:rPr>
          <w:rFonts w:ascii="Times New Roman" w:hAnsi="Times New Roman"/>
          <w:sz w:val="24"/>
          <w:szCs w:val="24"/>
        </w:rPr>
      </w:pPr>
      <w:r w:rsidRPr="00CF1CE7">
        <w:rPr>
          <w:rFonts w:ascii="Times New Roman" w:hAnsi="Times New Roman"/>
          <w:sz w:val="24"/>
          <w:szCs w:val="24"/>
        </w:rPr>
        <w:t xml:space="preserve">      Вместе с тем, в 2025 году зафиксированы негативные тенденции в сфере профилактики преступлений и правонарушений несовершеннолетних:</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 xml:space="preserve">1. </w:t>
      </w:r>
      <w:r w:rsidR="00771A79">
        <w:rPr>
          <w:rFonts w:ascii="Times New Roman" w:hAnsi="Times New Roman"/>
          <w:sz w:val="24"/>
          <w:szCs w:val="24"/>
        </w:rPr>
        <w:t>Р</w:t>
      </w:r>
      <w:r w:rsidRPr="00CF1CE7">
        <w:rPr>
          <w:rFonts w:ascii="Times New Roman" w:hAnsi="Times New Roman"/>
          <w:sz w:val="24"/>
          <w:szCs w:val="24"/>
        </w:rPr>
        <w:t xml:space="preserve">ост подростковой преступности на </w:t>
      </w:r>
      <w:r w:rsidR="00FE3D47">
        <w:rPr>
          <w:rFonts w:ascii="Times New Roman" w:hAnsi="Times New Roman"/>
          <w:sz w:val="24"/>
          <w:szCs w:val="24"/>
        </w:rPr>
        <w:t>6</w:t>
      </w:r>
      <w:r w:rsidR="00793648">
        <w:rPr>
          <w:rFonts w:ascii="Times New Roman" w:hAnsi="Times New Roman"/>
          <w:sz w:val="24"/>
          <w:szCs w:val="24"/>
        </w:rPr>
        <w:t>4</w:t>
      </w:r>
      <w:r w:rsidR="00FE3D47">
        <w:rPr>
          <w:rFonts w:ascii="Times New Roman" w:hAnsi="Times New Roman"/>
          <w:sz w:val="24"/>
          <w:szCs w:val="24"/>
        </w:rPr>
        <w:t>,</w:t>
      </w:r>
      <w:r w:rsidR="00793648">
        <w:rPr>
          <w:rFonts w:ascii="Times New Roman" w:hAnsi="Times New Roman"/>
          <w:sz w:val="24"/>
          <w:szCs w:val="24"/>
        </w:rPr>
        <w:t>2</w:t>
      </w:r>
      <w:r w:rsidRPr="00CF1CE7">
        <w:rPr>
          <w:rFonts w:ascii="Times New Roman" w:hAnsi="Times New Roman"/>
          <w:sz w:val="24"/>
          <w:szCs w:val="24"/>
        </w:rPr>
        <w:t>%, с 42 до 69.</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 xml:space="preserve">2. </w:t>
      </w:r>
      <w:r w:rsidR="00771A79">
        <w:rPr>
          <w:rFonts w:ascii="Times New Roman" w:hAnsi="Times New Roman"/>
          <w:sz w:val="24"/>
          <w:szCs w:val="24"/>
        </w:rPr>
        <w:t>Р</w:t>
      </w:r>
      <w:r w:rsidRPr="00CF1CE7">
        <w:rPr>
          <w:rFonts w:ascii="Times New Roman" w:hAnsi="Times New Roman"/>
          <w:sz w:val="24"/>
          <w:szCs w:val="24"/>
        </w:rPr>
        <w:t>ост несовершеннолетних участников преступлений на 37,5 %, с 40 до 64;</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 xml:space="preserve">3. </w:t>
      </w:r>
      <w:r w:rsidR="00771A79">
        <w:rPr>
          <w:rFonts w:ascii="Times New Roman" w:hAnsi="Times New Roman"/>
          <w:sz w:val="24"/>
          <w:szCs w:val="24"/>
        </w:rPr>
        <w:t>Р</w:t>
      </w:r>
      <w:r w:rsidRPr="00CF1CE7">
        <w:rPr>
          <w:rFonts w:ascii="Times New Roman" w:hAnsi="Times New Roman"/>
          <w:sz w:val="24"/>
          <w:szCs w:val="24"/>
        </w:rPr>
        <w:t>ост на 31,3 %, с 11 до 16 тяжких, и на 43,8 %, с 9 до 16 особо тяжких преступлений, совершенных несовершеннолетними.</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4. В два раза увеличилось количество групповой преступности несовершеннолетних, с 14 до 28.</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 xml:space="preserve">5. </w:t>
      </w:r>
      <w:r w:rsidR="00771A79">
        <w:rPr>
          <w:rFonts w:ascii="Times New Roman" w:hAnsi="Times New Roman"/>
          <w:sz w:val="24"/>
          <w:szCs w:val="24"/>
        </w:rPr>
        <w:t>Р</w:t>
      </w:r>
      <w:r w:rsidRPr="00CF1CE7">
        <w:rPr>
          <w:rFonts w:ascii="Times New Roman" w:hAnsi="Times New Roman"/>
          <w:sz w:val="24"/>
          <w:szCs w:val="24"/>
        </w:rPr>
        <w:t xml:space="preserve">ост количества преступлений в отношении </w:t>
      </w:r>
      <w:r w:rsidR="00771A79" w:rsidRPr="00CF1CE7">
        <w:rPr>
          <w:rFonts w:ascii="Times New Roman" w:hAnsi="Times New Roman"/>
          <w:sz w:val="24"/>
          <w:szCs w:val="24"/>
        </w:rPr>
        <w:t>несовершеннолетних на</w:t>
      </w:r>
      <w:r w:rsidRPr="00CF1CE7">
        <w:rPr>
          <w:rFonts w:ascii="Times New Roman" w:hAnsi="Times New Roman"/>
          <w:sz w:val="24"/>
          <w:szCs w:val="24"/>
        </w:rPr>
        <w:t xml:space="preserve"> 4,8% со 158 до 166. </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6. Сни</w:t>
      </w:r>
      <w:r w:rsidR="00771A79">
        <w:rPr>
          <w:rFonts w:ascii="Times New Roman" w:hAnsi="Times New Roman"/>
          <w:sz w:val="24"/>
          <w:szCs w:val="24"/>
        </w:rPr>
        <w:t xml:space="preserve">жение </w:t>
      </w:r>
      <w:r w:rsidRPr="00CF1CE7">
        <w:rPr>
          <w:rFonts w:ascii="Times New Roman" w:hAnsi="Times New Roman"/>
          <w:sz w:val="24"/>
          <w:szCs w:val="24"/>
        </w:rPr>
        <w:t>дол</w:t>
      </w:r>
      <w:r w:rsidR="00771A79">
        <w:rPr>
          <w:rFonts w:ascii="Times New Roman" w:hAnsi="Times New Roman"/>
          <w:sz w:val="24"/>
          <w:szCs w:val="24"/>
        </w:rPr>
        <w:t>и</w:t>
      </w:r>
      <w:r w:rsidRPr="00CF1CE7">
        <w:rPr>
          <w:rFonts w:ascii="Times New Roman" w:hAnsi="Times New Roman"/>
          <w:sz w:val="24"/>
          <w:szCs w:val="24"/>
        </w:rPr>
        <w:t xml:space="preserve"> семей, признанных находящимися в социально опасном положении, </w:t>
      </w:r>
      <w:r w:rsidR="00771A79">
        <w:rPr>
          <w:rFonts w:ascii="Times New Roman" w:hAnsi="Times New Roman"/>
          <w:sz w:val="24"/>
          <w:szCs w:val="24"/>
        </w:rPr>
        <w:t xml:space="preserve">                               </w:t>
      </w:r>
      <w:r w:rsidRPr="00CF1CE7">
        <w:rPr>
          <w:rFonts w:ascii="Times New Roman" w:hAnsi="Times New Roman"/>
          <w:sz w:val="24"/>
          <w:szCs w:val="24"/>
        </w:rPr>
        <w:t>в отношении которых прекращена реализация индивидуальной программы реабилитации с положительной реабилитацией с 61,6 % до 46,1 %.</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7. Сни</w:t>
      </w:r>
      <w:r w:rsidR="00771A79">
        <w:rPr>
          <w:rFonts w:ascii="Times New Roman" w:hAnsi="Times New Roman"/>
          <w:sz w:val="24"/>
          <w:szCs w:val="24"/>
        </w:rPr>
        <w:t xml:space="preserve">жение </w:t>
      </w:r>
      <w:r w:rsidRPr="00CF1CE7">
        <w:rPr>
          <w:rFonts w:ascii="Times New Roman" w:hAnsi="Times New Roman"/>
          <w:sz w:val="24"/>
          <w:szCs w:val="24"/>
        </w:rPr>
        <w:t>на 100 % числ</w:t>
      </w:r>
      <w:r w:rsidR="00771A79">
        <w:rPr>
          <w:rFonts w:ascii="Times New Roman" w:hAnsi="Times New Roman"/>
          <w:sz w:val="24"/>
          <w:szCs w:val="24"/>
        </w:rPr>
        <w:t>а</w:t>
      </w:r>
      <w:r w:rsidRPr="00CF1CE7">
        <w:rPr>
          <w:rFonts w:ascii="Times New Roman" w:hAnsi="Times New Roman"/>
          <w:sz w:val="24"/>
          <w:szCs w:val="24"/>
        </w:rPr>
        <w:t xml:space="preserve"> родителей, восстановленных в родительских правах решением суда, с 4 до 0.</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 xml:space="preserve">8. </w:t>
      </w:r>
      <w:r w:rsidR="00771A79">
        <w:rPr>
          <w:rFonts w:ascii="Times New Roman" w:hAnsi="Times New Roman"/>
          <w:sz w:val="24"/>
          <w:szCs w:val="24"/>
        </w:rPr>
        <w:t xml:space="preserve">Рост </w:t>
      </w:r>
      <w:r w:rsidRPr="00CF1CE7">
        <w:rPr>
          <w:rFonts w:ascii="Times New Roman" w:hAnsi="Times New Roman"/>
          <w:sz w:val="24"/>
          <w:szCs w:val="24"/>
        </w:rPr>
        <w:t>на 12,5 % количеств</w:t>
      </w:r>
      <w:r w:rsidR="00771A79">
        <w:rPr>
          <w:rFonts w:ascii="Times New Roman" w:hAnsi="Times New Roman"/>
          <w:sz w:val="24"/>
          <w:szCs w:val="24"/>
        </w:rPr>
        <w:t>а</w:t>
      </w:r>
      <w:r w:rsidRPr="00CF1CE7">
        <w:rPr>
          <w:rFonts w:ascii="Times New Roman" w:hAnsi="Times New Roman"/>
          <w:sz w:val="24"/>
          <w:szCs w:val="24"/>
        </w:rPr>
        <w:t xml:space="preserve"> выявленных фактов суицидального поведения несовершеннолетних, с 14 до 16</w:t>
      </w:r>
      <w:r w:rsidR="00771A79">
        <w:rPr>
          <w:rFonts w:ascii="Times New Roman" w:hAnsi="Times New Roman"/>
          <w:sz w:val="24"/>
          <w:szCs w:val="24"/>
        </w:rPr>
        <w:t xml:space="preserve">, рост </w:t>
      </w:r>
      <w:r w:rsidR="00136E72">
        <w:rPr>
          <w:rFonts w:ascii="Times New Roman" w:hAnsi="Times New Roman"/>
          <w:sz w:val="24"/>
          <w:szCs w:val="24"/>
        </w:rPr>
        <w:t xml:space="preserve">в 5 раз фактов </w:t>
      </w:r>
      <w:r w:rsidR="00771A79">
        <w:rPr>
          <w:rFonts w:ascii="Times New Roman" w:hAnsi="Times New Roman"/>
          <w:sz w:val="24"/>
          <w:szCs w:val="24"/>
        </w:rPr>
        <w:t xml:space="preserve">оконченных суицидов </w:t>
      </w:r>
      <w:r w:rsidR="00136E72">
        <w:rPr>
          <w:rFonts w:ascii="Times New Roman" w:hAnsi="Times New Roman"/>
          <w:sz w:val="24"/>
          <w:szCs w:val="24"/>
        </w:rPr>
        <w:t xml:space="preserve">несовершеннолетних, </w:t>
      </w:r>
      <w:r w:rsidR="00494093">
        <w:rPr>
          <w:rFonts w:ascii="Times New Roman" w:hAnsi="Times New Roman"/>
          <w:sz w:val="24"/>
          <w:szCs w:val="24"/>
        </w:rPr>
        <w:t xml:space="preserve">                 с 0</w:t>
      </w:r>
      <w:r w:rsidR="00136E72">
        <w:rPr>
          <w:rFonts w:ascii="Times New Roman" w:hAnsi="Times New Roman"/>
          <w:sz w:val="24"/>
          <w:szCs w:val="24"/>
        </w:rPr>
        <w:t xml:space="preserve"> до 5</w:t>
      </w:r>
      <w:r w:rsidRPr="00CF1CE7">
        <w:rPr>
          <w:rFonts w:ascii="Times New Roman" w:hAnsi="Times New Roman"/>
          <w:sz w:val="24"/>
          <w:szCs w:val="24"/>
        </w:rPr>
        <w:t>.</w:t>
      </w:r>
    </w:p>
    <w:p w:rsidR="00C42420" w:rsidRPr="00CF1CE7" w:rsidRDefault="00C42420" w:rsidP="00CF1CE7">
      <w:pPr>
        <w:pStyle w:val="a9"/>
        <w:ind w:firstLine="426"/>
        <w:jc w:val="both"/>
        <w:rPr>
          <w:rFonts w:ascii="Times New Roman" w:hAnsi="Times New Roman"/>
          <w:sz w:val="24"/>
          <w:szCs w:val="24"/>
        </w:rPr>
      </w:pPr>
      <w:r w:rsidRPr="00CF1CE7">
        <w:rPr>
          <w:rFonts w:ascii="Times New Roman" w:hAnsi="Times New Roman"/>
          <w:sz w:val="24"/>
          <w:szCs w:val="24"/>
        </w:rPr>
        <w:t>9. Отмечается рост преступлений в сфере незаконного оборота наркотиков на 43,8 %, с 9 до 16.</w:t>
      </w:r>
    </w:p>
    <w:p w:rsidR="007638B4" w:rsidRDefault="007638B4" w:rsidP="007638B4">
      <w:pPr>
        <w:pStyle w:val="a5"/>
        <w:pBdr>
          <w:top w:val="none" w:sz="0" w:space="0" w:color="000000"/>
          <w:left w:val="none" w:sz="0" w:space="0" w:color="000000"/>
          <w:bottom w:val="single" w:sz="4" w:space="31" w:color="FFFFFF"/>
          <w:right w:val="none" w:sz="0" w:space="0" w:color="000000"/>
        </w:pBdr>
        <w:ind w:left="0" w:firstLine="567"/>
        <w:jc w:val="both"/>
      </w:pPr>
      <w:r w:rsidRPr="003F7B44">
        <w:t>В целях координации межведомственного взаимодействия субъектов системы профилактики безнадзорности и правонарушений несовершеннолетних, предупреждения противоправных действий несовершеннолетних, социального сиротства, жестокого обращения с детьми, чрезвычайных происшествий с несовершеннолетними, обеспечения защиты прав детей                                       на территории города Сургута, с учетом оперативной обстановки по линии несовершеннолетних,                  а также с учетом поручений и предложений, полученных комиссией от заинтересованных органов системы профилактики, в деятельности комиссии, органов и учреждений системы профилактики безнадзорности и правонарушений несовершеннолетних в 2026 году перспективными направлениями определены следующие:</w:t>
      </w:r>
    </w:p>
    <w:p w:rsidR="007638B4" w:rsidRDefault="007638B4" w:rsidP="007638B4">
      <w:pPr>
        <w:pStyle w:val="a5"/>
        <w:pBdr>
          <w:top w:val="none" w:sz="0" w:space="0" w:color="000000"/>
          <w:left w:val="none" w:sz="0" w:space="0" w:color="000000"/>
          <w:bottom w:val="single" w:sz="4" w:space="31" w:color="FFFFFF"/>
          <w:right w:val="none" w:sz="0" w:space="0" w:color="000000"/>
        </w:pBdr>
        <w:ind w:left="0" w:firstLine="567"/>
        <w:jc w:val="both"/>
      </w:pPr>
      <w:r w:rsidRPr="003F7B44">
        <w:t xml:space="preserve">– профилактика противоправного поведения несовершеннолетних, снижение подростковой преступности, повторной и групповой преступности несовершеннолетних, повышение эффективности мер, направленных на предупреждение правонарушений с участием несовершеннолетних;   </w:t>
      </w:r>
    </w:p>
    <w:p w:rsidR="007638B4" w:rsidRDefault="007638B4" w:rsidP="007638B4">
      <w:pPr>
        <w:pStyle w:val="a5"/>
        <w:pBdr>
          <w:top w:val="none" w:sz="0" w:space="0" w:color="000000"/>
          <w:left w:val="none" w:sz="0" w:space="0" w:color="000000"/>
          <w:bottom w:val="single" w:sz="4" w:space="31" w:color="FFFFFF"/>
          <w:right w:val="none" w:sz="0" w:space="0" w:color="000000"/>
        </w:pBdr>
        <w:ind w:left="0" w:firstLine="567"/>
        <w:jc w:val="both"/>
      </w:pPr>
      <w:r w:rsidRPr="003F7B44">
        <w:t>– профилактика правонарушений, совершенных в отношении несовершеннолетних;</w:t>
      </w:r>
    </w:p>
    <w:p w:rsidR="00760276" w:rsidRDefault="007638B4" w:rsidP="00760276">
      <w:pPr>
        <w:pStyle w:val="a5"/>
        <w:pBdr>
          <w:top w:val="none" w:sz="0" w:space="0" w:color="000000"/>
          <w:left w:val="none" w:sz="0" w:space="0" w:color="000000"/>
          <w:bottom w:val="single" w:sz="4" w:space="31" w:color="FFFFFF"/>
          <w:right w:val="none" w:sz="0" w:space="0" w:color="000000"/>
        </w:pBdr>
        <w:ind w:left="0" w:firstLine="567"/>
        <w:jc w:val="both"/>
      </w:pPr>
      <w:r w:rsidRPr="003F7B44">
        <w:t>– защита прав каждого ребенка путем развития системы, обеспечивающей своевременное реагирование на нарушение его прав;</w:t>
      </w:r>
    </w:p>
    <w:p w:rsidR="00AC690A" w:rsidRDefault="007638B4" w:rsidP="00AC690A">
      <w:pPr>
        <w:pStyle w:val="a5"/>
        <w:pBdr>
          <w:top w:val="none" w:sz="0" w:space="0" w:color="000000"/>
          <w:left w:val="none" w:sz="0" w:space="0" w:color="000000"/>
          <w:bottom w:val="single" w:sz="4" w:space="31" w:color="FFFFFF"/>
          <w:right w:val="none" w:sz="0" w:space="0" w:color="000000"/>
        </w:pBdr>
        <w:ind w:left="0" w:firstLine="567"/>
        <w:jc w:val="both"/>
      </w:pPr>
      <w:r w:rsidRPr="003F7B44">
        <w:t>– повышение результативности индивидуальных программ реабилитации семей с детьми, находящимися в социально опасном положении, направленных на профилактику социального сиротства;</w:t>
      </w:r>
    </w:p>
    <w:p w:rsidR="00AC690A" w:rsidRDefault="007638B4" w:rsidP="00AC690A">
      <w:pPr>
        <w:pStyle w:val="a5"/>
        <w:pBdr>
          <w:top w:val="none" w:sz="0" w:space="0" w:color="000000"/>
          <w:left w:val="none" w:sz="0" w:space="0" w:color="000000"/>
          <w:bottom w:val="single" w:sz="4" w:space="31" w:color="FFFFFF"/>
          <w:right w:val="none" w:sz="0" w:space="0" w:color="000000"/>
        </w:pBdr>
        <w:ind w:left="0" w:firstLine="567"/>
        <w:jc w:val="both"/>
      </w:pPr>
      <w:r w:rsidRPr="003F7B44">
        <w:t>– использование эффективных технологий помощи, направленных на развитие внутренних ресурсов семьи, удовлетворения потребностей ребенка;</w:t>
      </w:r>
    </w:p>
    <w:p w:rsidR="00AC690A" w:rsidRDefault="007638B4" w:rsidP="00AC690A">
      <w:pPr>
        <w:pStyle w:val="a5"/>
        <w:pBdr>
          <w:top w:val="none" w:sz="0" w:space="0" w:color="000000"/>
          <w:left w:val="none" w:sz="0" w:space="0" w:color="000000"/>
          <w:bottom w:val="single" w:sz="4" w:space="31" w:color="FFFFFF"/>
          <w:right w:val="none" w:sz="0" w:space="0" w:color="000000"/>
        </w:pBdr>
        <w:ind w:left="0" w:firstLine="567"/>
        <w:jc w:val="both"/>
      </w:pPr>
      <w:r w:rsidRPr="003F7B44">
        <w:lastRenderedPageBreak/>
        <w:t>– использование социальных технологий социального партнерства, привлечение гражданского общества к решению актуальных проблем, связанных с обеспечением и защитой прав и законных интересов детей;</w:t>
      </w:r>
    </w:p>
    <w:p w:rsidR="007638B4" w:rsidRPr="003F7B44" w:rsidRDefault="007638B4" w:rsidP="00AC690A">
      <w:pPr>
        <w:pStyle w:val="a5"/>
        <w:pBdr>
          <w:top w:val="none" w:sz="0" w:space="0" w:color="000000"/>
          <w:left w:val="none" w:sz="0" w:space="0" w:color="000000"/>
          <w:bottom w:val="single" w:sz="4" w:space="31" w:color="FFFFFF"/>
          <w:right w:val="none" w:sz="0" w:space="0" w:color="000000"/>
        </w:pBdr>
        <w:ind w:left="0" w:firstLine="567"/>
        <w:jc w:val="both"/>
      </w:pPr>
      <w:r w:rsidRPr="003F7B44">
        <w:t>– совершенствование межведомственного взаимодействия в работе с семьей и детьми.</w:t>
      </w:r>
    </w:p>
    <w:p w:rsidR="00C42420" w:rsidRPr="00CF1CE7" w:rsidRDefault="00C42420" w:rsidP="00CF1CE7">
      <w:pPr>
        <w:pStyle w:val="a5"/>
        <w:pBdr>
          <w:top w:val="none" w:sz="0" w:space="0" w:color="000000"/>
          <w:left w:val="none" w:sz="0" w:space="0" w:color="000000"/>
          <w:bottom w:val="single" w:sz="4" w:space="31" w:color="FFFFFF"/>
          <w:right w:val="none" w:sz="0" w:space="0" w:color="000000"/>
        </w:pBdr>
        <w:ind w:left="0" w:firstLine="567"/>
        <w:jc w:val="both"/>
      </w:pP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pPr>
      <w:r w:rsidRPr="008B4997">
        <w:rPr>
          <w:b/>
        </w:rPr>
        <w:t>Управление Министерства внутренних дел России по городу Сургуту</w:t>
      </w:r>
      <w:r w:rsidRPr="008B4997">
        <w:t xml:space="preserve">                                       (далее – УМВД России по г. Сургуту) осуществляет профилактику безнадзорности                                       и правонарушений несовершеннолетних по Закону  в  рамках  полномочий, в том числе                                         в соответствии со статьями 20, 21 Закона.  </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eastAsia="Tinos" w:cs="PT Astra Serif"/>
          <w:color w:val="000000"/>
        </w:rPr>
      </w:pPr>
      <w:r w:rsidRPr="00390068">
        <w:rPr>
          <w:rFonts w:eastAsia="Tinos" w:cs="PT Astra Serif"/>
          <w:color w:val="000000"/>
        </w:rPr>
        <w:t xml:space="preserve">По итогам 12 месяцев 2025 года наблюдается рост количества преступлений, совершенных несовершеннолетними </w:t>
      </w:r>
      <w:r>
        <w:rPr>
          <w:rFonts w:eastAsia="Tinos" w:cs="PT Astra Serif"/>
          <w:color w:val="000000"/>
        </w:rPr>
        <w:t xml:space="preserve">на территории города Сургута </w:t>
      </w:r>
      <w:r w:rsidRPr="00390068">
        <w:rPr>
          <w:rFonts w:eastAsia="Tinos" w:cs="PT Astra Serif"/>
          <w:color w:val="000000"/>
        </w:rPr>
        <w:t xml:space="preserve">с 42 до 69, </w:t>
      </w:r>
      <w:r w:rsidRPr="00390068">
        <w:rPr>
          <w:rFonts w:eastAsia="Tinos" w:cs="PT Astra Serif"/>
          <w:iCs/>
          <w:color w:val="000000"/>
          <w:spacing w:val="-1"/>
          <w:highlight w:val="white"/>
        </w:rPr>
        <w:t>+64,2%</w:t>
      </w:r>
      <w:r w:rsidRPr="00390068">
        <w:rPr>
          <w:rFonts w:eastAsia="Tinos" w:cs="PT Astra Serif"/>
          <w:color w:val="000000"/>
        </w:rPr>
        <w:t xml:space="preserve"> (из них 29 (пг-13) являются переходящими с 2024 года). </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eastAsia="Tinos" w:cs="PT Astra Serif"/>
          <w:iCs/>
          <w:color w:val="000000"/>
        </w:rPr>
      </w:pPr>
      <w:r>
        <w:rPr>
          <w:rFonts w:eastAsia="Tinos" w:cs="PT Astra Serif"/>
          <w:color w:val="000000"/>
        </w:rPr>
        <w:t xml:space="preserve">Вместе с тем, </w:t>
      </w:r>
      <w:r w:rsidRPr="00390068">
        <w:rPr>
          <w:rFonts w:eastAsia="Tinos" w:cs="PT Astra Serif"/>
          <w:iCs/>
        </w:rPr>
        <w:t>за 12 месяцев 2025 года по зарегистрированным преступлениям</w:t>
      </w:r>
      <w:r>
        <w:rPr>
          <w:rFonts w:eastAsia="Tinos" w:cs="PT Astra Serif"/>
          <w:iCs/>
        </w:rPr>
        <w:t>,</w:t>
      </w:r>
      <w:r w:rsidRPr="00390068">
        <w:rPr>
          <w:rFonts w:eastAsia="Tinos" w:cs="PT Astra Serif"/>
          <w:iCs/>
        </w:rPr>
        <w:t xml:space="preserve"> совершенны</w:t>
      </w:r>
      <w:r>
        <w:rPr>
          <w:rFonts w:eastAsia="Tinos" w:cs="PT Astra Serif"/>
          <w:iCs/>
        </w:rPr>
        <w:t>х</w:t>
      </w:r>
      <w:r w:rsidRPr="00390068">
        <w:rPr>
          <w:rFonts w:eastAsia="Tinos" w:cs="PT Astra Serif"/>
          <w:iCs/>
        </w:rPr>
        <w:t xml:space="preserve"> несовершеннолетними</w:t>
      </w:r>
      <w:r>
        <w:rPr>
          <w:rFonts w:eastAsia="Tinos" w:cs="PT Astra Serif"/>
          <w:iCs/>
          <w:color w:val="000000"/>
        </w:rPr>
        <w:t xml:space="preserve">, </w:t>
      </w:r>
      <w:r w:rsidRPr="00390068">
        <w:rPr>
          <w:rFonts w:eastAsia="Tinos" w:cs="PT Astra Serif"/>
          <w:iCs/>
          <w:color w:val="000000"/>
        </w:rPr>
        <w:t xml:space="preserve">наблюдается снижение на 24 % с 67 до 51 преступления.   </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cs="PT Astra Serif"/>
        </w:rPr>
      </w:pPr>
      <w:r w:rsidRPr="00390068">
        <w:rPr>
          <w:rFonts w:cs="PT Astra Serif"/>
        </w:rPr>
        <w:t xml:space="preserve">От общего количества преступлений, 35% составляют преступления, допущенные за счет многоэпизодных составов, а именно преступлений в сфере незаконного оборота наркотических средств и мошеннических действий.  </w:t>
      </w:r>
      <w:r>
        <w:rPr>
          <w:rFonts w:cs="PT Astra Serif"/>
        </w:rPr>
        <w:t>Так, т</w:t>
      </w:r>
      <w:r w:rsidRPr="00390068">
        <w:rPr>
          <w:rFonts w:cs="PT Astra Serif"/>
        </w:rPr>
        <w:t>ремя лицами совершено 12 преступлений (ст. 228.1 УК РФ), 5 лицами совершено 12 преступлений (ст.159 УК РФ).</w:t>
      </w:r>
      <w:r>
        <w:rPr>
          <w:rFonts w:cs="PT Astra Serif"/>
        </w:rPr>
        <w:t xml:space="preserve"> </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cs="PT Astra Serif"/>
        </w:rPr>
      </w:pPr>
      <w:r>
        <w:rPr>
          <w:rFonts w:cs="PT Astra Serif"/>
        </w:rPr>
        <w:t>Зафиксирован р</w:t>
      </w:r>
      <w:r w:rsidRPr="00390068">
        <w:rPr>
          <w:rFonts w:eastAsia="Tinos" w:cs="PT Astra Serif"/>
          <w:color w:val="000000"/>
        </w:rPr>
        <w:t xml:space="preserve">ост лиц, принявших участие в совершении преступлений на 60% с 40 до 64. </w:t>
      </w:r>
      <w:r>
        <w:rPr>
          <w:rFonts w:eastAsia="Tinos" w:cs="PT Astra Serif"/>
          <w:color w:val="000000"/>
        </w:rPr>
        <w:t xml:space="preserve">          </w:t>
      </w:r>
      <w:r w:rsidRPr="00390068">
        <w:rPr>
          <w:rFonts w:cs="PT Astra Serif"/>
        </w:rPr>
        <w:t>Из общего количества несовершеннол</w:t>
      </w:r>
      <w:r>
        <w:rPr>
          <w:rFonts w:cs="PT Astra Serif"/>
        </w:rPr>
        <w:t xml:space="preserve">етних, совершивших преступления, </w:t>
      </w:r>
      <w:r w:rsidRPr="00390068">
        <w:rPr>
          <w:rFonts w:cs="PT Astra Serif"/>
        </w:rPr>
        <w:t xml:space="preserve">58 - местные жители </w:t>
      </w:r>
      <w:r>
        <w:rPr>
          <w:rFonts w:cs="PT Astra Serif"/>
        </w:rPr>
        <w:t xml:space="preserve">            </w:t>
      </w:r>
      <w:r w:rsidRPr="00390068">
        <w:rPr>
          <w:rFonts w:cs="PT Astra Serif"/>
        </w:rPr>
        <w:t>(пг- 38).</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bCs/>
        </w:rPr>
      </w:pPr>
      <w:r w:rsidRPr="00390068">
        <w:rPr>
          <w:rFonts w:eastAsia="PT Astra Serif" w:cs="PT Astra Serif"/>
          <w:color w:val="000000"/>
        </w:rPr>
        <w:t>Произошел р</w:t>
      </w:r>
      <w:r w:rsidRPr="00390068">
        <w:rPr>
          <w:rFonts w:cs="PT Astra Serif"/>
        </w:rPr>
        <w:t xml:space="preserve">ост преступлений имущественного характера, с 30 до 43, </w:t>
      </w:r>
      <w:r>
        <w:rPr>
          <w:rFonts w:cs="PT Astra Serif"/>
        </w:rPr>
        <w:t xml:space="preserve">в совершении  которых </w:t>
      </w:r>
      <w:r w:rsidRPr="00390068">
        <w:rPr>
          <w:rFonts w:cs="PT Astra Serif"/>
        </w:rPr>
        <w:t xml:space="preserve">приняло участие </w:t>
      </w:r>
      <w:r w:rsidRPr="00390068">
        <w:rPr>
          <w:rFonts w:cs="PT Astra Serif"/>
          <w:color w:val="000000"/>
        </w:rPr>
        <w:t>42</w:t>
      </w:r>
      <w:r w:rsidRPr="00390068">
        <w:rPr>
          <w:rFonts w:cs="PT Astra Serif"/>
        </w:rPr>
        <w:t xml:space="preserve"> несовершеннолетних, из них</w:t>
      </w:r>
      <w:r>
        <w:rPr>
          <w:rFonts w:cs="PT Astra Serif"/>
        </w:rPr>
        <w:t xml:space="preserve">: </w:t>
      </w:r>
      <w:r w:rsidRPr="00390068">
        <w:rPr>
          <w:rFonts w:cs="PT Astra Serif"/>
        </w:rPr>
        <w:t xml:space="preserve">34 - учащиеся школ, 5 </w:t>
      </w:r>
      <w:r>
        <w:rPr>
          <w:rFonts w:cs="PT Astra Serif"/>
        </w:rPr>
        <w:t>-</w:t>
      </w:r>
      <w:r w:rsidRPr="00390068">
        <w:rPr>
          <w:rFonts w:cs="PT Astra Serif"/>
        </w:rPr>
        <w:t xml:space="preserve"> студенты колледжей </w:t>
      </w:r>
      <w:r>
        <w:rPr>
          <w:rFonts w:cs="PT Astra Serif"/>
        </w:rPr>
        <w:t xml:space="preserve">                    </w:t>
      </w:r>
      <w:r w:rsidRPr="00390068">
        <w:rPr>
          <w:rFonts w:cs="PT Astra Serif"/>
        </w:rPr>
        <w:t>и институтов, 3 – не уч</w:t>
      </w:r>
      <w:r>
        <w:rPr>
          <w:rFonts w:cs="PT Astra Serif"/>
        </w:rPr>
        <w:t>атся, не работаю</w:t>
      </w:r>
      <w:r w:rsidRPr="00390068">
        <w:rPr>
          <w:rFonts w:cs="PT Astra Serif"/>
        </w:rPr>
        <w:t xml:space="preserve">т, ранее на профилактическом учете состояли </w:t>
      </w:r>
      <w:r>
        <w:rPr>
          <w:rFonts w:cs="PT Astra Serif"/>
        </w:rPr>
        <w:t xml:space="preserve">                                            </w:t>
      </w:r>
      <w:r w:rsidRPr="00390068">
        <w:rPr>
          <w:rFonts w:cs="PT Astra Serif"/>
        </w:rPr>
        <w:t xml:space="preserve">4 несовершеннолетних. </w:t>
      </w:r>
      <w:r w:rsidRPr="00390068">
        <w:rPr>
          <w:bCs/>
        </w:rPr>
        <w:t>В основном подростки совершают кражи денежных средств, электронные устройства.</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cs="PT Astra Serif"/>
        </w:rPr>
      </w:pPr>
      <w:r w:rsidRPr="00390068">
        <w:rPr>
          <w:rFonts w:cs="PT Astra Serif"/>
        </w:rPr>
        <w:t>Также совершены преступления в сфере незаконного оборота наркотиков с</w:t>
      </w:r>
      <w:r w:rsidRPr="00390068">
        <w:rPr>
          <w:rFonts w:cs="PT Astra Serif"/>
          <w:color w:val="FF0000"/>
        </w:rPr>
        <w:t xml:space="preserve"> </w:t>
      </w:r>
      <w:r w:rsidRPr="00390068">
        <w:rPr>
          <w:rFonts w:cs="PT Astra Serif"/>
          <w:color w:val="000000"/>
        </w:rPr>
        <w:t>9</w:t>
      </w:r>
      <w:r w:rsidRPr="00390068">
        <w:rPr>
          <w:rFonts w:cs="PT Astra Serif"/>
        </w:rPr>
        <w:t xml:space="preserve"> до 16, приняло участие в совершении преступлений 8 несовершеннолетних, 3</w:t>
      </w:r>
      <w:r>
        <w:rPr>
          <w:rFonts w:cs="PT Astra Serif"/>
        </w:rPr>
        <w:t xml:space="preserve"> </w:t>
      </w:r>
      <w:r w:rsidRPr="00390068">
        <w:rPr>
          <w:rFonts w:cs="PT Astra Serif"/>
        </w:rPr>
        <w:t>-</w:t>
      </w:r>
      <w:r>
        <w:rPr>
          <w:rFonts w:cs="PT Astra Serif"/>
        </w:rPr>
        <w:t xml:space="preserve"> </w:t>
      </w:r>
      <w:r w:rsidRPr="00390068">
        <w:rPr>
          <w:rFonts w:cs="PT Astra Serif"/>
        </w:rPr>
        <w:t>учащийся школы, 4</w:t>
      </w:r>
      <w:r>
        <w:rPr>
          <w:rFonts w:cs="PT Astra Serif"/>
        </w:rPr>
        <w:t xml:space="preserve"> </w:t>
      </w:r>
      <w:r w:rsidRPr="00390068">
        <w:rPr>
          <w:rFonts w:cs="PT Astra Serif"/>
        </w:rPr>
        <w:t>- студенты колледжа, 1- не учится, не работает, на профилактическом учете состоял 1 несовершеннолетний, причиной совершения преступлений послужил быстрый и легкий заработок.</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cs="Tinos"/>
          <w:color w:val="000000"/>
        </w:rPr>
      </w:pPr>
      <w:r w:rsidRPr="00390068">
        <w:rPr>
          <w:rFonts w:eastAsia="Tinos" w:cs="PT Astra Serif"/>
          <w:color w:val="000000"/>
          <w:spacing w:val="-1"/>
          <w:highlight w:val="white"/>
        </w:rPr>
        <w:t xml:space="preserve">В </w:t>
      </w:r>
      <w:r>
        <w:rPr>
          <w:rFonts w:eastAsia="Tinos" w:cs="PT Astra Serif"/>
          <w:color w:val="000000"/>
          <w:spacing w:val="-1"/>
          <w:highlight w:val="white"/>
        </w:rPr>
        <w:t xml:space="preserve">2025 году </w:t>
      </w:r>
      <w:r w:rsidRPr="00390068">
        <w:rPr>
          <w:rFonts w:eastAsia="Tinos" w:cs="PT Astra Serif"/>
          <w:color w:val="000000"/>
          <w:spacing w:val="-1"/>
          <w:highlight w:val="white"/>
        </w:rPr>
        <w:t xml:space="preserve">произошел рост общественно – опасных деяний несовершеннолетними </w:t>
      </w:r>
      <w:r>
        <w:rPr>
          <w:rFonts w:eastAsia="Tinos" w:cs="PT Astra Serif"/>
          <w:color w:val="000000"/>
          <w:spacing w:val="-1"/>
          <w:highlight w:val="white"/>
        </w:rPr>
        <w:t xml:space="preserve">                                         </w:t>
      </w:r>
      <w:r w:rsidRPr="00390068">
        <w:rPr>
          <w:rFonts w:eastAsia="Tinos" w:cs="PT Astra Serif"/>
          <w:color w:val="000000"/>
          <w:spacing w:val="-1"/>
          <w:highlight w:val="white"/>
        </w:rPr>
        <w:t>до достижения возраста уголовной ответс</w:t>
      </w:r>
      <w:r>
        <w:rPr>
          <w:rFonts w:eastAsia="Tinos" w:cs="PT Astra Serif"/>
          <w:color w:val="000000"/>
          <w:spacing w:val="-1"/>
          <w:highlight w:val="white"/>
        </w:rPr>
        <w:t xml:space="preserve">твенности на +11,7 % с 34 до 38; </w:t>
      </w:r>
      <w:r w:rsidRPr="00390068">
        <w:rPr>
          <w:rFonts w:eastAsia="Tinos" w:cs="PT Astra Serif"/>
          <w:color w:val="000000"/>
          <w:spacing w:val="-1"/>
          <w:highlight w:val="white"/>
        </w:rPr>
        <w:t xml:space="preserve"> лиц</w:t>
      </w:r>
      <w:r>
        <w:rPr>
          <w:rFonts w:eastAsia="Tinos" w:cs="PT Astra Serif"/>
          <w:color w:val="000000"/>
          <w:spacing w:val="-1"/>
          <w:highlight w:val="white"/>
        </w:rPr>
        <w:t xml:space="preserve">, </w:t>
      </w:r>
      <w:r w:rsidRPr="00390068">
        <w:rPr>
          <w:rFonts w:eastAsia="Tinos" w:cs="PT Astra Serif"/>
          <w:color w:val="000000"/>
          <w:spacing w:val="-1"/>
          <w:highlight w:val="white"/>
        </w:rPr>
        <w:t xml:space="preserve"> принявших участие </w:t>
      </w:r>
      <w:r>
        <w:rPr>
          <w:rFonts w:eastAsia="Tinos" w:cs="PT Astra Serif"/>
          <w:color w:val="000000"/>
          <w:spacing w:val="-1"/>
          <w:highlight w:val="white"/>
        </w:rPr>
        <w:t xml:space="preserve">                          </w:t>
      </w:r>
      <w:r w:rsidRPr="00390068">
        <w:rPr>
          <w:rFonts w:eastAsia="Tinos" w:cs="PT Astra Serif"/>
          <w:color w:val="000000"/>
          <w:spacing w:val="-1"/>
          <w:highlight w:val="white"/>
        </w:rPr>
        <w:t xml:space="preserve">в совершении общественно опасных деяний 41 (пг - 34), +20,5%. </w:t>
      </w:r>
      <w:r w:rsidRPr="00390068">
        <w:rPr>
          <w:rFonts w:eastAsia="Tinos" w:cs="PT Astra Serif"/>
          <w:color w:val="000000"/>
          <w:spacing w:val="-1"/>
        </w:rPr>
        <w:t>(</w:t>
      </w:r>
      <w:r>
        <w:rPr>
          <w:rFonts w:eastAsia="Tinos" w:cs="PT Astra Serif"/>
          <w:color w:val="000000"/>
          <w:spacing w:val="-1"/>
        </w:rPr>
        <w:t xml:space="preserve">Вместе с тем, </w:t>
      </w:r>
      <w:r w:rsidRPr="00390068">
        <w:rPr>
          <w:rFonts w:eastAsia="Tinos" w:cs="PT Astra Serif"/>
          <w:color w:val="000000"/>
          <w:spacing w:val="-1"/>
        </w:rPr>
        <w:t>8 лиц не достигли возраста помещения в КОУ</w:t>
      </w:r>
      <w:r>
        <w:rPr>
          <w:rFonts w:eastAsia="Tinos" w:cs="PT Astra Serif"/>
          <w:color w:val="000000"/>
          <w:spacing w:val="-1"/>
        </w:rPr>
        <w:t xml:space="preserve"> ХМАО – Югры </w:t>
      </w:r>
      <w:r w:rsidRPr="00390068">
        <w:rPr>
          <w:rFonts w:eastAsia="Tinos" w:cs="PT Astra Serif"/>
          <w:color w:val="000000"/>
          <w:spacing w:val="-1"/>
        </w:rPr>
        <w:t>«С</w:t>
      </w:r>
      <w:r>
        <w:rPr>
          <w:rFonts w:eastAsia="Tinos" w:cs="PT Astra Serif"/>
          <w:color w:val="000000"/>
          <w:spacing w:val="-1"/>
        </w:rPr>
        <w:t xml:space="preserve">пециальная учебно- воспитательная школа </w:t>
      </w:r>
      <w:r w:rsidRPr="00390068">
        <w:rPr>
          <w:rFonts w:eastAsia="Tinos" w:cs="PT Astra Serif"/>
          <w:color w:val="000000"/>
          <w:spacing w:val="-1"/>
        </w:rPr>
        <w:t>№2»</w:t>
      </w:r>
      <w:r>
        <w:rPr>
          <w:rFonts w:eastAsia="Tinos" w:cs="PT Astra Serif"/>
          <w:color w:val="000000"/>
          <w:spacing w:val="-1"/>
        </w:rPr>
        <w:t xml:space="preserve">       (далее -  </w:t>
      </w:r>
      <w:r w:rsidRPr="00390068">
        <w:rPr>
          <w:rFonts w:eastAsia="Tinos" w:cs="PT Astra Serif"/>
          <w:color w:val="000000"/>
          <w:spacing w:val="-1"/>
        </w:rPr>
        <w:t>КОУ «СУВШ №2»</w:t>
      </w:r>
      <w:r>
        <w:rPr>
          <w:rFonts w:eastAsia="Tinos" w:cs="PT Astra Serif"/>
          <w:color w:val="000000"/>
          <w:spacing w:val="-1"/>
        </w:rPr>
        <w:t>)</w:t>
      </w:r>
      <w:r w:rsidRPr="00390068">
        <w:rPr>
          <w:rFonts w:eastAsia="Tinos" w:cs="PT Astra Serif"/>
          <w:color w:val="000000"/>
          <w:spacing w:val="-1"/>
        </w:rPr>
        <w:t xml:space="preserve">, 27 несовершеннолетних совершили преступления впервые, ранее в поле зрения полиции не попадали). За отчетный период </w:t>
      </w:r>
      <w:r>
        <w:rPr>
          <w:rFonts w:eastAsia="Tinos" w:cs="PT Astra Serif"/>
          <w:color w:val="000000"/>
          <w:spacing w:val="-1"/>
        </w:rPr>
        <w:t xml:space="preserve">комиссией по делам несовершеннолетних                                и защите их прав при </w:t>
      </w:r>
      <w:r w:rsidRPr="00390068">
        <w:rPr>
          <w:rFonts w:eastAsia="Tinos" w:cs="PT Astra Serif"/>
          <w:color w:val="000000"/>
          <w:spacing w:val="-1"/>
        </w:rPr>
        <w:t xml:space="preserve"> Администрации города Сургута удовлетворено 6 ходатайств на помещение несовершеннолетних в КОУ «СУВШ №2». Сургутским городским судом удовлетворены 3 административно - исковых заявления. </w:t>
      </w:r>
      <w:r w:rsidRPr="00390068">
        <w:rPr>
          <w:rFonts w:cs="Tinos"/>
          <w:color w:val="000000"/>
        </w:rPr>
        <w:t xml:space="preserve">2 несовершеннолетних помещены в </w:t>
      </w:r>
      <w:r w:rsidRPr="00390068">
        <w:rPr>
          <w:rFonts w:eastAsia="Tinos" w:cs="PT Astra Serif"/>
          <w:color w:val="000000"/>
          <w:spacing w:val="-1"/>
        </w:rPr>
        <w:t>«СУВШ №2»</w:t>
      </w:r>
      <w:r w:rsidRPr="00390068">
        <w:rPr>
          <w:rFonts w:cs="Tinos"/>
          <w:color w:val="000000"/>
        </w:rPr>
        <w:t xml:space="preserve"> </w:t>
      </w:r>
      <w:r>
        <w:rPr>
          <w:rFonts w:cs="Tinos"/>
          <w:color w:val="000000"/>
        </w:rPr>
        <w:t xml:space="preserve">                                       </w:t>
      </w:r>
      <w:r w:rsidRPr="00390068">
        <w:rPr>
          <w:rFonts w:cs="Tinos"/>
          <w:color w:val="000000"/>
        </w:rPr>
        <w:t>(1 несовершеннолетний не помещен, в настоящее время находится на лечении). По 3 несовершеннолетним законными представителями поданы апелляционные жалобы.</w:t>
      </w:r>
    </w:p>
    <w:p w:rsidR="00E717F2" w:rsidRDefault="00E717F2" w:rsidP="00E717F2">
      <w:pPr>
        <w:pStyle w:val="a5"/>
        <w:pBdr>
          <w:top w:val="none" w:sz="0" w:space="0" w:color="000000"/>
          <w:left w:val="none" w:sz="0" w:space="0" w:color="000000"/>
          <w:bottom w:val="single" w:sz="4" w:space="31" w:color="FFFFFF"/>
          <w:right w:val="none" w:sz="0" w:space="0" w:color="000000"/>
        </w:pBdr>
        <w:ind w:left="0" w:firstLine="567"/>
        <w:jc w:val="both"/>
        <w:rPr>
          <w:rFonts w:eastAsia="Tinos" w:cs="PT Astra Serif"/>
          <w:spacing w:val="-1"/>
        </w:rPr>
      </w:pPr>
      <w:r w:rsidRPr="00390068">
        <w:rPr>
          <w:rFonts w:eastAsia="Tinos" w:cs="PT Astra Serif"/>
          <w:bCs/>
          <w:spacing w:val="-1"/>
          <w:highlight w:val="white"/>
        </w:rPr>
        <w:t>С целью профилактики и недопущения совершения преступлений</w:t>
      </w:r>
      <w:r w:rsidRPr="00390068">
        <w:rPr>
          <w:rFonts w:eastAsia="Tinos" w:cs="PT Astra Serif"/>
          <w:spacing w:val="-1"/>
          <w:highlight w:val="white"/>
        </w:rPr>
        <w:t xml:space="preserve"> </w:t>
      </w:r>
      <w:r w:rsidRPr="00390068">
        <w:rPr>
          <w:rFonts w:eastAsia="Tinos" w:cs="PT Astra Serif"/>
          <w:bCs/>
          <w:spacing w:val="-1"/>
          <w:highlight w:val="white"/>
        </w:rPr>
        <w:t>в группе</w:t>
      </w:r>
      <w:r w:rsidRPr="00390068">
        <w:rPr>
          <w:rFonts w:eastAsia="Tinos" w:cs="PT Astra Serif"/>
          <w:spacing w:val="-1"/>
          <w:highlight w:val="white"/>
        </w:rPr>
        <w:t>, в отчетном периоде выявлено и поставлено на профилактический учет 9 групп антиобщественной направленности. Профилактическая работа по переориентации и разобщению проводится с 11 группами антиобщественной направленности. Совместно с представителями учреждений системы профилактики безнадзорности и правонарушений несовершеннолетних проведено 880 (пг</w:t>
      </w:r>
      <w:r>
        <w:rPr>
          <w:rFonts w:eastAsia="Tinos" w:cs="PT Astra Serif"/>
          <w:spacing w:val="-1"/>
          <w:highlight w:val="white"/>
        </w:rPr>
        <w:t xml:space="preserve"> </w:t>
      </w:r>
      <w:r w:rsidRPr="00390068">
        <w:rPr>
          <w:rFonts w:eastAsia="Tinos" w:cs="PT Astra Serif"/>
          <w:spacing w:val="-1"/>
          <w:highlight w:val="white"/>
        </w:rPr>
        <w:t>-</w:t>
      </w:r>
      <w:r>
        <w:rPr>
          <w:rFonts w:eastAsia="Tinos" w:cs="PT Astra Serif"/>
          <w:spacing w:val="-1"/>
          <w:highlight w:val="white"/>
        </w:rPr>
        <w:t xml:space="preserve"> </w:t>
      </w:r>
      <w:r w:rsidRPr="00390068">
        <w:rPr>
          <w:rFonts w:eastAsia="Tinos" w:cs="PT Astra Serif"/>
          <w:spacing w:val="-1"/>
          <w:highlight w:val="white"/>
        </w:rPr>
        <w:t xml:space="preserve">879) рейдовых мероприятий, 16 межведомственных оперативно - профилактических мероприятий, из них 6 </w:t>
      </w:r>
      <w:r>
        <w:rPr>
          <w:rFonts w:eastAsia="Tinos" w:cs="PT Astra Serif"/>
          <w:spacing w:val="-1"/>
          <w:highlight w:val="white"/>
        </w:rPr>
        <w:t>-</w:t>
      </w:r>
      <w:r w:rsidRPr="00390068">
        <w:rPr>
          <w:rFonts w:eastAsia="Tinos" w:cs="PT Astra Serif"/>
          <w:spacing w:val="-1"/>
          <w:highlight w:val="white"/>
        </w:rPr>
        <w:t xml:space="preserve"> инициативно.</w:t>
      </w:r>
    </w:p>
    <w:p w:rsidR="00E717F2" w:rsidRDefault="00E717F2" w:rsidP="00E717F2">
      <w:pPr>
        <w:pStyle w:val="a5"/>
        <w:pBdr>
          <w:top w:val="none" w:sz="0" w:space="0" w:color="000000"/>
          <w:left w:val="none" w:sz="0" w:space="0" w:color="000000"/>
          <w:bottom w:val="single" w:sz="4" w:space="31" w:color="FFFFFF"/>
          <w:right w:val="none" w:sz="0" w:space="0" w:color="000000"/>
        </w:pBdr>
        <w:ind w:left="0"/>
        <w:jc w:val="both"/>
        <w:rPr>
          <w:rFonts w:cs="PT Astra Serif"/>
        </w:rPr>
      </w:pPr>
      <w:r>
        <w:rPr>
          <w:rFonts w:cs="PT Astra Serif"/>
        </w:rPr>
        <w:t xml:space="preserve">        </w:t>
      </w:r>
      <w:r w:rsidRPr="00390068">
        <w:rPr>
          <w:rFonts w:cs="PT Astra Serif"/>
        </w:rPr>
        <w:t>За повторную продажу несовершеннолетним алкогольной продукции возбуждено 4 (пг</w:t>
      </w:r>
      <w:r>
        <w:rPr>
          <w:rFonts w:cs="PT Astra Serif"/>
        </w:rPr>
        <w:t xml:space="preserve"> </w:t>
      </w:r>
      <w:r w:rsidRPr="00390068">
        <w:rPr>
          <w:rFonts w:cs="PT Astra Serif"/>
        </w:rPr>
        <w:t>-</w:t>
      </w:r>
      <w:r>
        <w:rPr>
          <w:rFonts w:cs="PT Astra Serif"/>
        </w:rPr>
        <w:t xml:space="preserve"> </w:t>
      </w:r>
      <w:r w:rsidRPr="00390068">
        <w:rPr>
          <w:rFonts w:cs="PT Astra Serif"/>
        </w:rPr>
        <w:t>11) уголовных дела по признакам ст. 151.1 УК РФ.</w:t>
      </w:r>
    </w:p>
    <w:p w:rsidR="00422785" w:rsidRDefault="00E717F2" w:rsidP="00422785">
      <w:pPr>
        <w:pStyle w:val="a5"/>
        <w:pBdr>
          <w:top w:val="none" w:sz="0" w:space="0" w:color="000000"/>
          <w:left w:val="none" w:sz="0" w:space="0" w:color="000000"/>
          <w:bottom w:val="single" w:sz="4" w:space="31" w:color="FFFFFF"/>
          <w:right w:val="none" w:sz="0" w:space="0" w:color="000000"/>
        </w:pBdr>
        <w:ind w:left="0"/>
        <w:jc w:val="both"/>
        <w:rPr>
          <w:rFonts w:cs="PT Astra Serif"/>
        </w:rPr>
      </w:pPr>
      <w:r>
        <w:rPr>
          <w:rFonts w:cs="PT Astra Serif"/>
        </w:rPr>
        <w:t xml:space="preserve">        </w:t>
      </w:r>
      <w:r w:rsidRPr="00390068">
        <w:rPr>
          <w:rFonts w:cs="PT Astra Serif"/>
        </w:rPr>
        <w:t>В учреждения системы профилактики направлено 303 (пг</w:t>
      </w:r>
      <w:r>
        <w:rPr>
          <w:rFonts w:cs="PT Astra Serif"/>
        </w:rPr>
        <w:t xml:space="preserve"> </w:t>
      </w:r>
      <w:r w:rsidRPr="00390068">
        <w:rPr>
          <w:rFonts w:cs="PT Astra Serif"/>
        </w:rPr>
        <w:t>-</w:t>
      </w:r>
      <w:r>
        <w:rPr>
          <w:rFonts w:cs="PT Astra Serif"/>
        </w:rPr>
        <w:t xml:space="preserve"> </w:t>
      </w:r>
      <w:r w:rsidRPr="00390068">
        <w:rPr>
          <w:rFonts w:cs="PT Astra Serif"/>
        </w:rPr>
        <w:t>272) предложений об устранении ричин и условий</w:t>
      </w:r>
      <w:r>
        <w:rPr>
          <w:rFonts w:cs="PT Astra Serif"/>
        </w:rPr>
        <w:t>,</w:t>
      </w:r>
      <w:r w:rsidRPr="00390068">
        <w:rPr>
          <w:rFonts w:cs="PT Astra Serif"/>
        </w:rPr>
        <w:t xml:space="preserve"> способствующих безнадзорности и правонарушений несовершеннолетних.</w:t>
      </w:r>
    </w:p>
    <w:p w:rsidR="00422785" w:rsidRDefault="00E717F2" w:rsidP="00422785">
      <w:pPr>
        <w:pStyle w:val="a5"/>
        <w:pBdr>
          <w:top w:val="none" w:sz="0" w:space="0" w:color="000000"/>
          <w:left w:val="none" w:sz="0" w:space="0" w:color="000000"/>
          <w:bottom w:val="single" w:sz="4" w:space="31" w:color="FFFFFF"/>
          <w:right w:val="none" w:sz="0" w:space="0" w:color="000000"/>
        </w:pBdr>
        <w:ind w:left="0"/>
        <w:jc w:val="both"/>
        <w:rPr>
          <w:bCs/>
        </w:rPr>
      </w:pPr>
      <w:r w:rsidRPr="00422785">
        <w:rPr>
          <w:rFonts w:cs="PT Astra Serif"/>
        </w:rPr>
        <w:t xml:space="preserve">        </w:t>
      </w:r>
      <w:r w:rsidR="00422785" w:rsidRPr="00422785">
        <w:rPr>
          <w:bCs/>
        </w:rPr>
        <w:t>В целях профилактики преступлений в состоянии алкогольного опьянения сотрудниками УМВД России по городу Сургуту пресечено 58</w:t>
      </w:r>
      <w:r w:rsidR="00422785" w:rsidRPr="00422785">
        <w:rPr>
          <w:bCs/>
          <w:lang w:bidi="ru-RU"/>
        </w:rPr>
        <w:t xml:space="preserve"> (аппг – 94) </w:t>
      </w:r>
      <w:r w:rsidR="00422785" w:rsidRPr="00422785">
        <w:rPr>
          <w:bCs/>
        </w:rPr>
        <w:t>административных правонарушений</w:t>
      </w:r>
      <w:r w:rsidR="009A31B6">
        <w:rPr>
          <w:bCs/>
        </w:rPr>
        <w:t xml:space="preserve">                      </w:t>
      </w:r>
      <w:r w:rsidR="00422785" w:rsidRPr="00422785">
        <w:rPr>
          <w:bCs/>
        </w:rPr>
        <w:t xml:space="preserve"> </w:t>
      </w:r>
      <w:r w:rsidR="00422785" w:rsidRPr="00422785">
        <w:rPr>
          <w:bCs/>
        </w:rPr>
        <w:lastRenderedPageBreak/>
        <w:t xml:space="preserve">по ч.2.1 ст.14.16 КоАП РФ, снижение составило 62%. За повторную продажу несовершеннолетним алкогольной продукции возбуждено 4 (аппг – 11) уголовных дел по признакам ст. 151.1 УК РФ. </w:t>
      </w:r>
    </w:p>
    <w:p w:rsidR="00422785" w:rsidRDefault="00422785" w:rsidP="00422785">
      <w:pPr>
        <w:pStyle w:val="a5"/>
        <w:pBdr>
          <w:top w:val="none" w:sz="0" w:space="0" w:color="000000"/>
          <w:left w:val="none" w:sz="0" w:space="0" w:color="000000"/>
          <w:bottom w:val="single" w:sz="4" w:space="31" w:color="FFFFFF"/>
          <w:right w:val="none" w:sz="0" w:space="0" w:color="000000"/>
        </w:pBdr>
        <w:ind w:left="0"/>
        <w:jc w:val="both"/>
        <w:rPr>
          <w:bCs/>
          <w:lang w:bidi="ru-RU"/>
        </w:rPr>
      </w:pPr>
      <w:r>
        <w:rPr>
          <w:bCs/>
        </w:rPr>
        <w:t xml:space="preserve">        </w:t>
      </w:r>
      <w:r w:rsidRPr="00422785">
        <w:rPr>
          <w:bCs/>
          <w:lang w:bidi="ru-RU"/>
        </w:rPr>
        <w:t xml:space="preserve">При взаимодействии с субъектами профилактики проведено 880 (аппг – 879) рейдовых мероприятий, 16 межведомственных оперативно-профилактических мероприятий «Защита», «Чистое поколение», «С ненавистью и ксенофобией нам не по пути»,  «Сообщи, где торгуют смертью», «Ты и закон», «Профилактика», «Помоги пойти учится»,  «Подросток», «Защита», направленных на предупреждение совершения преступлений </w:t>
      </w:r>
      <w:r w:rsidRPr="00422785">
        <w:rPr>
          <w:bCs/>
          <w:lang w:bidi="ru-RU"/>
        </w:rPr>
        <w:br/>
        <w:t>и правонарушений несовершеннолетними.</w:t>
      </w:r>
    </w:p>
    <w:p w:rsidR="00422785" w:rsidRDefault="00422785" w:rsidP="00422785">
      <w:pPr>
        <w:pStyle w:val="a5"/>
        <w:pBdr>
          <w:top w:val="none" w:sz="0" w:space="0" w:color="000000"/>
          <w:left w:val="none" w:sz="0" w:space="0" w:color="000000"/>
          <w:bottom w:val="single" w:sz="4" w:space="31" w:color="FFFFFF"/>
          <w:right w:val="none" w:sz="0" w:space="0" w:color="000000"/>
        </w:pBdr>
        <w:ind w:left="0"/>
        <w:jc w:val="both"/>
        <w:rPr>
          <w:bCs/>
          <w:lang w:bidi="ru-RU"/>
        </w:rPr>
      </w:pPr>
      <w:r>
        <w:rPr>
          <w:bCs/>
          <w:lang w:bidi="ru-RU"/>
        </w:rPr>
        <w:t xml:space="preserve">         </w:t>
      </w:r>
      <w:r w:rsidRPr="00422785">
        <w:rPr>
          <w:bCs/>
        </w:rPr>
        <w:t xml:space="preserve">В рамках правового информирования проведено </w:t>
      </w:r>
      <w:r w:rsidRPr="00422785">
        <w:rPr>
          <w:bCs/>
          <w:lang w:bidi="ru-RU"/>
        </w:rPr>
        <w:t xml:space="preserve">5198 (аппг – 5194) лекций  и бесед </w:t>
      </w:r>
      <w:r>
        <w:rPr>
          <w:bCs/>
          <w:lang w:bidi="ru-RU"/>
        </w:rPr>
        <w:t xml:space="preserve">                                        </w:t>
      </w:r>
      <w:r w:rsidRPr="00422785">
        <w:rPr>
          <w:bCs/>
          <w:lang w:bidi="ru-RU"/>
        </w:rPr>
        <w:t xml:space="preserve">с несовершеннолетними, направленных на недопущение совершения правонарушений </w:t>
      </w:r>
      <w:r>
        <w:rPr>
          <w:bCs/>
          <w:lang w:bidi="ru-RU"/>
        </w:rPr>
        <w:t xml:space="preserve">                                      </w:t>
      </w:r>
      <w:r w:rsidRPr="00422785">
        <w:rPr>
          <w:bCs/>
          <w:lang w:bidi="ru-RU"/>
        </w:rPr>
        <w:t>и преступлений, принято участие в 304 (аппг – 303) родительских собраниях.</w:t>
      </w:r>
    </w:p>
    <w:p w:rsidR="00422785" w:rsidRDefault="00422785" w:rsidP="00E717F2">
      <w:pPr>
        <w:pStyle w:val="a5"/>
        <w:pBdr>
          <w:top w:val="none" w:sz="0" w:space="0" w:color="000000"/>
          <w:left w:val="none" w:sz="0" w:space="0" w:color="000000"/>
          <w:bottom w:val="single" w:sz="4" w:space="31" w:color="FFFFFF"/>
          <w:right w:val="none" w:sz="0" w:space="0" w:color="000000"/>
        </w:pBdr>
        <w:ind w:left="0"/>
        <w:jc w:val="both"/>
        <w:rPr>
          <w:rFonts w:cs="PT Astra Serif"/>
        </w:rPr>
      </w:pPr>
      <w:r>
        <w:rPr>
          <w:bCs/>
          <w:lang w:bidi="ru-RU"/>
        </w:rPr>
        <w:t xml:space="preserve">         </w:t>
      </w:r>
      <w:r w:rsidRPr="00422785">
        <w:rPr>
          <w:bCs/>
        </w:rPr>
        <w:t>С целью стабилизации криминогенной обстановки, усиления контроля и недопущения совершения повторных правонарушений и преступлений несовершеннолетними,                                       на постоянной основе проводится работа по закреплению шефов-наставников, из числа старшего начальствующего состава УМВД за несовершеннолетними (Приказ УМВД России по г. Сургуту от 16.12.2024 года №1776).</w:t>
      </w:r>
    </w:p>
    <w:p w:rsidR="00E717F2" w:rsidRDefault="00422785" w:rsidP="00E717F2">
      <w:pPr>
        <w:pStyle w:val="a5"/>
        <w:pBdr>
          <w:top w:val="none" w:sz="0" w:space="0" w:color="000000"/>
          <w:left w:val="none" w:sz="0" w:space="0" w:color="000000"/>
          <w:bottom w:val="single" w:sz="4" w:space="31" w:color="FFFFFF"/>
          <w:right w:val="none" w:sz="0" w:space="0" w:color="000000"/>
        </w:pBdr>
        <w:ind w:left="0"/>
        <w:jc w:val="both"/>
        <w:rPr>
          <w:rFonts w:cs="PT Astra Serif"/>
        </w:rPr>
      </w:pPr>
      <w:r>
        <w:rPr>
          <w:rFonts w:cs="PT Astra Serif"/>
        </w:rPr>
        <w:t xml:space="preserve">          </w:t>
      </w:r>
      <w:r w:rsidR="00E717F2" w:rsidRPr="00390068">
        <w:rPr>
          <w:rFonts w:cs="PT Astra Serif"/>
        </w:rPr>
        <w:t>С целью предупреждения безнадзорности и правонарушений несовершеннолетних 14.03.202</w:t>
      </w:r>
      <w:r w:rsidR="00E717F2" w:rsidRPr="00390068">
        <w:rPr>
          <w:rFonts w:cs="PT Astra Serif"/>
          <w:color w:val="000000"/>
        </w:rPr>
        <w:t>5, 29.08.2025,</w:t>
      </w:r>
      <w:r w:rsidR="00E717F2" w:rsidRPr="00390068">
        <w:rPr>
          <w:rFonts w:cs="PT Astra Serif"/>
          <w:color w:val="FF0000"/>
        </w:rPr>
        <w:t xml:space="preserve"> </w:t>
      </w:r>
      <w:r w:rsidR="00E717F2" w:rsidRPr="00390068">
        <w:rPr>
          <w:rFonts w:cs="PT Astra Serif"/>
          <w:color w:val="000000"/>
        </w:rPr>
        <w:t>31.10.2025</w:t>
      </w:r>
      <w:r w:rsidR="00E717F2" w:rsidRPr="00390068">
        <w:rPr>
          <w:rFonts w:cs="PT Astra Serif"/>
        </w:rPr>
        <w:t xml:space="preserve"> на совещании у начальника полиции УМВД России по г. Сургуту рассмотрен вопрос </w:t>
      </w:r>
      <w:r w:rsidR="00E717F2">
        <w:rPr>
          <w:rFonts w:cs="PT Astra Serif"/>
        </w:rPr>
        <w:t>о</w:t>
      </w:r>
      <w:r w:rsidR="00E717F2" w:rsidRPr="00390068">
        <w:rPr>
          <w:rFonts w:cs="PT Astra Serif"/>
        </w:rPr>
        <w:t>б организации</w:t>
      </w:r>
      <w:r w:rsidR="00E717F2">
        <w:rPr>
          <w:rFonts w:cs="PT Astra Serif"/>
        </w:rPr>
        <w:t xml:space="preserve"> и эффективности взаимодействия.</w:t>
      </w:r>
    </w:p>
    <w:p w:rsidR="005E32C1" w:rsidRDefault="00E717F2" w:rsidP="005E32C1">
      <w:pPr>
        <w:pStyle w:val="a5"/>
        <w:pBdr>
          <w:top w:val="none" w:sz="0" w:space="0" w:color="000000"/>
          <w:left w:val="none" w:sz="0" w:space="0" w:color="000000"/>
          <w:bottom w:val="single" w:sz="4" w:space="31" w:color="FFFFFF"/>
          <w:right w:val="none" w:sz="0" w:space="0" w:color="000000"/>
        </w:pBdr>
        <w:ind w:left="0"/>
        <w:jc w:val="both"/>
        <w:rPr>
          <w:rFonts w:cs="PT Astra Serif"/>
        </w:rPr>
      </w:pPr>
      <w:r>
        <w:rPr>
          <w:rFonts w:cs="PT Astra Serif"/>
        </w:rPr>
        <w:t xml:space="preserve">         </w:t>
      </w:r>
      <w:r w:rsidRPr="00390068">
        <w:rPr>
          <w:rFonts w:cs="PT Astra Serif"/>
        </w:rPr>
        <w:t xml:space="preserve">В </w:t>
      </w:r>
      <w:r>
        <w:rPr>
          <w:rFonts w:cs="PT Astra Serif"/>
        </w:rPr>
        <w:t xml:space="preserve">2025 </w:t>
      </w:r>
      <w:r w:rsidRPr="00390068">
        <w:rPr>
          <w:rFonts w:cs="PT Astra Serif"/>
        </w:rPr>
        <w:t xml:space="preserve">году вопросы антиобщественного поведения несовершеннолетних рассматривались </w:t>
      </w:r>
      <w:r>
        <w:rPr>
          <w:rFonts w:cs="PT Astra Serif"/>
        </w:rPr>
        <w:t xml:space="preserve">                   </w:t>
      </w:r>
      <w:r w:rsidRPr="00390068">
        <w:rPr>
          <w:rFonts w:cs="PT Astra Serif"/>
        </w:rPr>
        <w:t>11 раз</w:t>
      </w:r>
      <w:r>
        <w:rPr>
          <w:rFonts w:cs="PT Astra Serif"/>
        </w:rPr>
        <w:t xml:space="preserve"> на заседаниях </w:t>
      </w:r>
      <w:r w:rsidRPr="00390068">
        <w:rPr>
          <w:rFonts w:cs="PT Astra Serif"/>
        </w:rPr>
        <w:t xml:space="preserve">на комиссии по делам несовершеннолетних </w:t>
      </w:r>
      <w:r>
        <w:rPr>
          <w:rFonts w:cs="PT Astra Serif"/>
        </w:rPr>
        <w:t xml:space="preserve">и защите их прав </w:t>
      </w:r>
      <w:r w:rsidRPr="00390068">
        <w:rPr>
          <w:rFonts w:cs="PT Astra Serif"/>
        </w:rPr>
        <w:t xml:space="preserve">при Администрации города Сургута с принятием дополнительных мер. </w:t>
      </w:r>
    </w:p>
    <w:p w:rsidR="005E32C1" w:rsidRDefault="005E32C1" w:rsidP="005E32C1">
      <w:pPr>
        <w:pStyle w:val="a5"/>
        <w:pBdr>
          <w:top w:val="none" w:sz="0" w:space="0" w:color="000000"/>
          <w:left w:val="none" w:sz="0" w:space="0" w:color="000000"/>
          <w:bottom w:val="single" w:sz="4" w:space="31" w:color="FFFFFF"/>
          <w:right w:val="none" w:sz="0" w:space="0" w:color="000000"/>
        </w:pBdr>
        <w:ind w:left="0"/>
        <w:jc w:val="both"/>
        <w:rPr>
          <w:rFonts w:cs="PT Astra Serif"/>
        </w:rPr>
      </w:pPr>
    </w:p>
    <w:p w:rsidR="005E32C1" w:rsidRDefault="005E32C1" w:rsidP="005E32C1">
      <w:pPr>
        <w:pStyle w:val="a5"/>
        <w:pBdr>
          <w:top w:val="none" w:sz="0" w:space="0" w:color="000000"/>
          <w:left w:val="none" w:sz="0" w:space="0" w:color="000000"/>
          <w:bottom w:val="single" w:sz="4" w:space="31" w:color="FFFFFF"/>
          <w:right w:val="none" w:sz="0" w:space="0" w:color="000000"/>
        </w:pBdr>
        <w:ind w:left="0"/>
        <w:jc w:val="both"/>
        <w:rPr>
          <w:b/>
          <w:bCs/>
        </w:rPr>
      </w:pPr>
      <w:r>
        <w:t xml:space="preserve">  </w:t>
      </w:r>
      <w:r w:rsidR="00E717F2">
        <w:t xml:space="preserve">      </w:t>
      </w:r>
      <w:r w:rsidR="00E717F2" w:rsidRPr="00E02C67">
        <w:rPr>
          <w:b/>
          <w:bCs/>
        </w:rPr>
        <w:t>В сфере образования</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Pr>
          <w:b/>
          <w:bCs/>
        </w:rPr>
        <w:t xml:space="preserve"> </w:t>
      </w:r>
      <w:r>
        <w:rPr>
          <w:rFonts w:eastAsiaTheme="minorHAnsi"/>
          <w:lang w:eastAsia="en-US"/>
        </w:rPr>
        <w:t xml:space="preserve">       </w:t>
      </w:r>
      <w:r w:rsidRPr="00D14CB4">
        <w:t xml:space="preserve">Деятельность департамента образования и подведомственных общеобразовательных учреждений в отношении несовершеннолетних, находящихся в социально опасном положении </w:t>
      </w:r>
      <w:r>
        <w:t xml:space="preserve">                          </w:t>
      </w:r>
      <w:r w:rsidRPr="00D14CB4">
        <w:t>( далее – СОП), а также не посещающих или систематически пропускающих по неуважительным причинам занятия</w:t>
      </w:r>
      <w:r>
        <w:t xml:space="preserve"> </w:t>
      </w:r>
      <w:r w:rsidRPr="00D14CB4">
        <w:t xml:space="preserve">в общеобразовательных учреждениях, осуществляется в соответствии </w:t>
      </w:r>
      <w:r>
        <w:t xml:space="preserve">                                      </w:t>
      </w:r>
      <w:r w:rsidRPr="00D14CB4">
        <w:t>с Федеральным законом №120-ФЗ от 24.06.1999 «Об основах системы профилактики безнадзорности и правонарушений несовершеннолетних» (далее – Федеральн</w:t>
      </w:r>
      <w:r>
        <w:t>ый</w:t>
      </w:r>
      <w:r w:rsidRPr="00D14CB4">
        <w:t xml:space="preserve"> закон № 120-ФЗ), Регламентом межведомственного взаимодействия субъектов системы профилактики безнадзорности и правонарушений несовершеннолетних и иных органов</w:t>
      </w:r>
      <w:r>
        <w:t xml:space="preserve"> </w:t>
      </w:r>
      <w:r w:rsidRPr="00D14CB4">
        <w:t xml:space="preserve">и организаций </w:t>
      </w:r>
      <w:r>
        <w:t xml:space="preserve">                                     </w:t>
      </w:r>
      <w:r w:rsidRPr="00D14CB4">
        <w:t>в муниципальном  образовании городской округ Сургут при выявлении, учете и организации индивидуальной профилактической работы</w:t>
      </w:r>
      <w:r>
        <w:t xml:space="preserve"> </w:t>
      </w:r>
      <w:r w:rsidRPr="00D14CB4">
        <w:t xml:space="preserve">с несовершеннолетними и семьями, находящимися </w:t>
      </w:r>
      <w:r>
        <w:t xml:space="preserve">                               </w:t>
      </w:r>
      <w:r w:rsidRPr="00D14CB4">
        <w:t>в СОП и иной трудной жизненной ситуации (далее – регламент), утвержденным постановлением Администрации города от 05.12.2019 № 19-5-56.</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rFonts w:eastAsia="Calibri"/>
        </w:rPr>
      </w:pPr>
      <w:r>
        <w:rPr>
          <w:rFonts w:eastAsiaTheme="minorHAnsi"/>
          <w:lang w:eastAsia="en-US"/>
        </w:rPr>
        <w:t xml:space="preserve">       </w:t>
      </w:r>
      <w:r w:rsidRPr="00D14CB4">
        <w:rPr>
          <w:rFonts w:eastAsia="Calibri"/>
          <w:lang w:eastAsia="en-US"/>
        </w:rPr>
        <w:t>Подведомственными образовательными учреждениями</w:t>
      </w:r>
      <w:r w:rsidRPr="00D14CB4">
        <w:rPr>
          <w:color w:val="000000"/>
        </w:rPr>
        <w:t xml:space="preserve"> </w:t>
      </w:r>
      <w:r w:rsidRPr="00D14CB4">
        <w:t xml:space="preserve">проводится работа </w:t>
      </w:r>
      <w:r w:rsidRPr="00D14CB4">
        <w:br/>
        <w:t>по выявлению учащихся, находящихся в СОП, а также несовершеннолетних, чьи права и законные интересы нарушены. При выявлении несовершеннолетних, находящихся в СОП, общеобразовательные учреждения незамедлительно информируют органы и учреждения системы профилактики</w:t>
      </w:r>
      <w:r>
        <w:t xml:space="preserve"> </w:t>
      </w:r>
      <w:r w:rsidRPr="00D14CB4">
        <w:t xml:space="preserve">в соответствии со статьей 9 Федерального закона № 120-ФЗ, Регламента. </w:t>
      </w:r>
      <w:r w:rsidRPr="00D14CB4">
        <w:rPr>
          <w:rFonts w:eastAsia="Calibri"/>
        </w:rPr>
        <w:t>В УМВД России по городу Сургуту образовательными учреждениями своевременно направляется информация о выявленных фактах. В 2025 году образовательными учреждениями направлена информация о 28 выявленных фактах.</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Pr>
          <w:rFonts w:eastAsia="Calibri"/>
        </w:rPr>
        <w:t xml:space="preserve">        </w:t>
      </w:r>
      <w:r w:rsidRPr="00D14CB4">
        <w:rPr>
          <w:shd w:val="clear" w:color="auto" w:fill="FFFFFF"/>
        </w:rPr>
        <w:t xml:space="preserve">В общеобразовательных учреждениях оказание психолого-педагогической помощи несовершеннолетним с отклоняющимся поведением учащимся, испытывающими трудности </w:t>
      </w:r>
      <w:r>
        <w:rPr>
          <w:shd w:val="clear" w:color="auto" w:fill="FFFFFF"/>
        </w:rPr>
        <w:t xml:space="preserve">                         </w:t>
      </w:r>
      <w:r w:rsidRPr="00D14CB4">
        <w:rPr>
          <w:shd w:val="clear" w:color="auto" w:fill="FFFFFF"/>
        </w:rPr>
        <w:t>в освоении основных образовательных программ,</w:t>
      </w:r>
      <w:r>
        <w:rPr>
          <w:shd w:val="clear" w:color="auto" w:fill="FFFFFF"/>
        </w:rPr>
        <w:t xml:space="preserve"> </w:t>
      </w:r>
      <w:r w:rsidRPr="00D14CB4">
        <w:rPr>
          <w:shd w:val="clear" w:color="auto" w:fill="FFFFFF"/>
        </w:rPr>
        <w:t xml:space="preserve">в 2025 году осуществлялось в соответствии </w:t>
      </w:r>
      <w:r>
        <w:rPr>
          <w:shd w:val="clear" w:color="auto" w:fill="FFFFFF"/>
        </w:rPr>
        <w:t xml:space="preserve">                        </w:t>
      </w:r>
      <w:r w:rsidRPr="00D14CB4">
        <w:rPr>
          <w:shd w:val="clear" w:color="auto" w:fill="FFFFFF"/>
        </w:rPr>
        <w:t>с приказом департамента образования</w:t>
      </w:r>
      <w:r>
        <w:rPr>
          <w:shd w:val="clear" w:color="auto" w:fill="FFFFFF"/>
        </w:rPr>
        <w:t xml:space="preserve"> </w:t>
      </w:r>
      <w:r w:rsidRPr="00D14CB4">
        <w:rPr>
          <w:shd w:val="clear" w:color="auto" w:fill="FFFFFF"/>
        </w:rPr>
        <w:t xml:space="preserve">от 28.02.2024 № 12-03-89/4 «Об организации деятельности психолого-педагогических служб образовательных учреждений». </w:t>
      </w:r>
      <w:r w:rsidRPr="00D14CB4">
        <w:rPr>
          <w:bCs/>
        </w:rPr>
        <w:t>Во всех общеобразовательных учреждениях данной категории учащихся оказывается помощь специалистами психолого-педагогических служб и педагогическими работниками учреждения (социальный педагог, классный руководитель, заместитель директора по внеклассной</w:t>
      </w:r>
      <w:r>
        <w:rPr>
          <w:bCs/>
        </w:rPr>
        <w:t xml:space="preserve"> </w:t>
      </w:r>
      <w:r w:rsidRPr="00D14CB4">
        <w:rPr>
          <w:bCs/>
        </w:rPr>
        <w:t>и внешкольной воспитательной работе). Учащиеся, с согласия родителей (законных представителей), проходят комплексное психолого-педагогическое обследование</w:t>
      </w:r>
      <w:r>
        <w:rPr>
          <w:bCs/>
        </w:rPr>
        <w:t xml:space="preserve"> </w:t>
      </w:r>
      <w:r w:rsidRPr="00D14CB4">
        <w:rPr>
          <w:bCs/>
        </w:rPr>
        <w:t xml:space="preserve">в целях выявления отклонений в поведении, особенностей </w:t>
      </w:r>
      <w:r w:rsidRPr="00D14CB4">
        <w:rPr>
          <w:bCs/>
        </w:rPr>
        <w:lastRenderedPageBreak/>
        <w:t>психического развития.</w:t>
      </w:r>
      <w:r>
        <w:rPr>
          <w:bCs/>
        </w:rPr>
        <w:t xml:space="preserve"> </w:t>
      </w:r>
      <w:r w:rsidRPr="00EF485C">
        <w:t>Специалистами ТПМПК проводится обследование детей с девиантным поведением</w:t>
      </w:r>
      <w:r>
        <w:t>.</w:t>
      </w:r>
      <w:r w:rsidRPr="00EF485C">
        <w:t xml:space="preserve"> В </w:t>
      </w:r>
      <w:r>
        <w:t>2025</w:t>
      </w:r>
      <w:r w:rsidRPr="00EF485C">
        <w:t xml:space="preserve"> году </w:t>
      </w:r>
      <w:r>
        <w:t>п</w:t>
      </w:r>
      <w:r w:rsidRPr="00EF485C">
        <w:t xml:space="preserve">о итогам обследования ТПМПК </w:t>
      </w:r>
      <w:r>
        <w:t>выявлено 85 учащихся с отклоняющимся поведением. С данными учащимися в общеобразовательных учреждениях организована работапециалистов психолого-педагогической службы.</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snapToGrid w:val="0"/>
        </w:rPr>
      </w:pPr>
      <w:r>
        <w:t xml:space="preserve">         </w:t>
      </w:r>
      <w:r w:rsidRPr="00D14CB4">
        <w:rPr>
          <w:snapToGrid w:val="0"/>
        </w:rPr>
        <w:t xml:space="preserve">В соответствии с приказом департамента образования Администрации города </w:t>
      </w:r>
      <w:r w:rsidRPr="00D14CB4">
        <w:rPr>
          <w:snapToGrid w:val="0"/>
        </w:rPr>
        <w:br/>
        <w:t xml:space="preserve">от 13.08.2024 № 12-03-523/4, с целью обеспечения реализации права несовершеннолетних </w:t>
      </w:r>
      <w:r>
        <w:rPr>
          <w:snapToGrid w:val="0"/>
        </w:rPr>
        <w:t xml:space="preserve">                                </w:t>
      </w:r>
      <w:r w:rsidRPr="00D14CB4">
        <w:rPr>
          <w:snapToGrid w:val="0"/>
        </w:rPr>
        <w:t xml:space="preserve">на образование специалистами департамента образования Администрации города, общеобразовательными учреждениями  осуществляется учёт учащихся, </w:t>
      </w:r>
      <w:r w:rsidRPr="00D14CB4">
        <w:rPr>
          <w:iCs/>
          <w:lang w:bidi="en-US"/>
        </w:rPr>
        <w:t>имеющих пропуски занятий без уважительной причины.</w:t>
      </w:r>
      <w:r w:rsidR="00944545">
        <w:rPr>
          <w:iCs/>
          <w:lang w:bidi="en-US"/>
        </w:rPr>
        <w:t xml:space="preserve"> </w:t>
      </w:r>
      <w:r w:rsidRPr="00D14CB4">
        <w:rPr>
          <w:snapToGrid w:val="0"/>
        </w:rPr>
        <w:t xml:space="preserve">Руководителями общеобразовательных учреждений своевременно представляется информация о выявленных несовершеннолетних в департамент образования. </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rPr>
          <w:iCs/>
          <w:lang w:bidi="en-US"/>
        </w:rPr>
      </w:pPr>
      <w:r>
        <w:rPr>
          <w:snapToGrid w:val="0"/>
        </w:rPr>
        <w:t xml:space="preserve">         </w:t>
      </w:r>
      <w:r w:rsidR="00E717F2" w:rsidRPr="00D14CB4">
        <w:rPr>
          <w:bCs/>
        </w:rPr>
        <w:t xml:space="preserve">В 2025 году </w:t>
      </w:r>
      <w:r w:rsidR="00E717F2" w:rsidRPr="00D14CB4">
        <w:t>выявлено 4 несовершеннолетних, систематически пропускающих по неуважительным причинам занятия в общеобразовательных учреждениях.</w:t>
      </w:r>
      <w:r w:rsidR="00E717F2" w:rsidRPr="00D14CB4">
        <w:rPr>
          <w:iCs/>
          <w:lang w:bidi="en-US"/>
        </w:rPr>
        <w:t xml:space="preserve"> </w:t>
      </w:r>
      <w:r w:rsidR="00E717F2" w:rsidRPr="00D14CB4">
        <w:t xml:space="preserve">Педагогическими работниками </w:t>
      </w:r>
      <w:r w:rsidR="00E717F2" w:rsidRPr="00D14CB4">
        <w:rPr>
          <w:iCs/>
          <w:lang w:bidi="en-US"/>
        </w:rPr>
        <w:t>реализован комплекс мероприятий по недопущению пропусков учебных занятий, направлены представления в УМВД России</w:t>
      </w:r>
      <w:r w:rsidR="00E717F2">
        <w:rPr>
          <w:iCs/>
          <w:lang w:bidi="en-US"/>
        </w:rPr>
        <w:t xml:space="preserve"> </w:t>
      </w:r>
      <w:r w:rsidR="00E717F2" w:rsidRPr="00D14CB4">
        <w:rPr>
          <w:iCs/>
          <w:lang w:bidi="en-US"/>
        </w:rPr>
        <w:t xml:space="preserve">по г. Сургуту с целью привлечения родителей </w:t>
      </w:r>
      <w:r w:rsidR="00E717F2">
        <w:rPr>
          <w:iCs/>
          <w:lang w:bidi="en-US"/>
        </w:rPr>
        <w:t xml:space="preserve">                                 </w:t>
      </w:r>
      <w:r w:rsidR="00E717F2" w:rsidRPr="00D14CB4">
        <w:rPr>
          <w:iCs/>
          <w:lang w:bidi="en-US"/>
        </w:rPr>
        <w:t xml:space="preserve">к административной ответственности по ст. 5.35 Кодекса об административных правонарушениях за ненадлежащее исполнение родительских обязанностей. </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pPr>
      <w:r>
        <w:rPr>
          <w:iCs/>
          <w:lang w:bidi="en-US"/>
        </w:rPr>
        <w:t xml:space="preserve">         </w:t>
      </w:r>
      <w:r w:rsidR="00E717F2" w:rsidRPr="00D14CB4">
        <w:t>Департаментом образования ведется банк данных учащихся, пропускающих занятия</w:t>
      </w:r>
      <w:r w:rsidR="00E717F2">
        <w:t>,</w:t>
      </w:r>
      <w:r w:rsidR="00E717F2" w:rsidRPr="00D14CB4">
        <w:t xml:space="preserve"> </w:t>
      </w:r>
      <w:r w:rsidR="00E717F2">
        <w:t xml:space="preserve">                                </w:t>
      </w:r>
      <w:r w:rsidR="00E717F2" w:rsidRPr="00D14CB4">
        <w:t xml:space="preserve">и </w:t>
      </w:r>
      <w:r w:rsidR="00E717F2">
        <w:t xml:space="preserve">показатель </w:t>
      </w:r>
      <w:r w:rsidR="00E717F2" w:rsidRPr="00D14CB4">
        <w:t>учитыва</w:t>
      </w:r>
      <w:r w:rsidR="00E717F2">
        <w:t>е</w:t>
      </w:r>
      <w:r w:rsidR="00E717F2" w:rsidRPr="00D14CB4">
        <w:t>тся при оценке качества труда руководителей.</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rFonts w:eastAsia="Calibri"/>
          <w:lang w:eastAsia="en-US"/>
        </w:rPr>
      </w:pPr>
      <w:r>
        <w:t xml:space="preserve">         </w:t>
      </w:r>
      <w:r w:rsidRPr="00D14CB4">
        <w:t xml:space="preserve">В 2025 году общеобразовательными учреждениями организована работа </w:t>
      </w:r>
      <w:r w:rsidRPr="00D14CB4">
        <w:br/>
        <w:t xml:space="preserve">по обеспечению досуговой и каникулярной занятости 100% несовершеннолетних, состоящих </w:t>
      </w:r>
      <w:r>
        <w:t xml:space="preserve">                      </w:t>
      </w:r>
      <w:r w:rsidRPr="00D14CB4">
        <w:t xml:space="preserve">на профилактическом учете в УМВД России по г. Сургуту, находящихся в СОП (далее – состоящие на учете). </w:t>
      </w:r>
      <w:r w:rsidRPr="00D14CB4">
        <w:rPr>
          <w:rFonts w:eastAsia="Calibri"/>
          <w:lang w:eastAsia="en-US"/>
        </w:rPr>
        <w:t xml:space="preserve">Департаментом образования на основании сведений общеобразовательных учреждений осуществлялся мониторинг занятости детей в летний период, отражающий 100% занятость детей указанных категорий. </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pPr>
      <w:r>
        <w:rPr>
          <w:rFonts w:eastAsia="Calibri"/>
          <w:lang w:eastAsia="en-US"/>
        </w:rPr>
        <w:t xml:space="preserve">         </w:t>
      </w:r>
      <w:r w:rsidR="00E717F2" w:rsidRPr="00D14CB4">
        <w:rPr>
          <w:color w:val="000000" w:themeColor="text1"/>
        </w:rPr>
        <w:t>Несовершеннолетние, состоящие на учете</w:t>
      </w:r>
      <w:r w:rsidR="00E717F2">
        <w:rPr>
          <w:color w:val="000000" w:themeColor="text1"/>
        </w:rPr>
        <w:t>,</w:t>
      </w:r>
      <w:r w:rsidR="00E717F2" w:rsidRPr="00D14CB4">
        <w:rPr>
          <w:color w:val="000000" w:themeColor="text1"/>
        </w:rPr>
        <w:t xml:space="preserve"> </w:t>
      </w:r>
      <w:r w:rsidR="00E717F2" w:rsidRPr="00D14CB4">
        <w:t xml:space="preserve">в каникулярный период 2025 года, посещали детские оздоровительные лагеря дневного пребывания – 8%; посещали оздоровительные лагеря </w:t>
      </w:r>
      <w:r w:rsidR="00E717F2">
        <w:t xml:space="preserve">                   </w:t>
      </w:r>
      <w:r w:rsidR="00E717F2" w:rsidRPr="00D14CB4">
        <w:t>за пределами города Сургута – 4 %; находились</w:t>
      </w:r>
      <w:r w:rsidR="00E717F2">
        <w:t xml:space="preserve"> </w:t>
      </w:r>
      <w:r w:rsidR="00E717F2" w:rsidRPr="00D14CB4">
        <w:t>в учреждениях здравоохранения, медицинских оздоровительных центрах (базах, комплексах) – 1%; пребывали в социальных учреждениях – 1%; выезжали к месту отдыха и оздоровления за пределы муниципального образования – 41%; посещали детские дворовые площадки, клубы по интересам, досуговые мероприятия –  11%; занимались</w:t>
      </w:r>
      <w:r w:rsidR="00E717F2">
        <w:t xml:space="preserve">                            </w:t>
      </w:r>
      <w:r w:rsidR="00E717F2" w:rsidRPr="00D14CB4">
        <w:t xml:space="preserve"> в секциях, спортивных клубах –7 %; были трудоустроены – 21%; иное (выезд с родителями </w:t>
      </w:r>
      <w:r w:rsidR="00E717F2">
        <w:t xml:space="preserve">                             </w:t>
      </w:r>
      <w:r w:rsidR="00E717F2" w:rsidRPr="00D14CB4">
        <w:t>на родовые угодья, дачи, сдавали экзамены (июнь) – 6%.</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color w:val="020C22"/>
          <w:shd w:val="clear" w:color="auto" w:fill="FEFEFE"/>
        </w:rPr>
      </w:pPr>
      <w:r>
        <w:t xml:space="preserve">        </w:t>
      </w:r>
      <w:r w:rsidRPr="00D14CB4">
        <w:rPr>
          <w:color w:val="020C22"/>
          <w:shd w:val="clear" w:color="auto" w:fill="FEFEFE"/>
        </w:rPr>
        <w:t xml:space="preserve">Работа по </w:t>
      </w:r>
      <w:r w:rsidRPr="00D14CB4">
        <w:t>формированию законопослушного поведения учащихся</w:t>
      </w:r>
      <w:r w:rsidRPr="00D14CB4">
        <w:rPr>
          <w:color w:val="020C22"/>
          <w:shd w:val="clear" w:color="auto" w:fill="FEFEFE"/>
        </w:rPr>
        <w:t xml:space="preserve"> </w:t>
      </w:r>
      <w:r w:rsidRPr="00D14CB4">
        <w:rPr>
          <w:color w:val="020C22"/>
          <w:shd w:val="clear" w:color="auto" w:fill="FEFEFE"/>
        </w:rPr>
        <w:br/>
        <w:t>в подведомственных образовательных учреждениях осуществляется в течение всего учебного года, включая период летних каникул.</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rPr>
          <w:rFonts w:eastAsiaTheme="minorHAnsi"/>
          <w:lang w:eastAsia="en-US"/>
        </w:rPr>
      </w:pPr>
      <w:r>
        <w:rPr>
          <w:color w:val="020C22"/>
          <w:shd w:val="clear" w:color="auto" w:fill="FEFEFE"/>
        </w:rPr>
        <w:t xml:space="preserve">       </w:t>
      </w:r>
      <w:r w:rsidR="00E717F2" w:rsidRPr="001F10DA">
        <w:rPr>
          <w:rFonts w:eastAsiaTheme="minorHAnsi"/>
          <w:lang w:eastAsia="en-US"/>
        </w:rPr>
        <w:t>В 2025 году в общеобразовательных учреждениях проведено 5381 мероприятие</w:t>
      </w:r>
      <w:r w:rsidR="00E717F2">
        <w:rPr>
          <w:rFonts w:eastAsiaTheme="minorHAnsi"/>
          <w:lang w:eastAsia="en-US"/>
        </w:rPr>
        <w:t xml:space="preserve">                                           </w:t>
      </w:r>
      <w:r w:rsidR="00E717F2" w:rsidRPr="001F10DA">
        <w:rPr>
          <w:rFonts w:eastAsiaTheme="minorHAnsi"/>
          <w:lang w:eastAsia="en-US"/>
        </w:rPr>
        <w:t>по формированию правовой культуры участников образовательных отношений;</w:t>
      </w:r>
      <w:r w:rsidR="00E717F2">
        <w:rPr>
          <w:rFonts w:eastAsiaTheme="minorHAnsi"/>
          <w:lang w:eastAsia="en-US"/>
        </w:rPr>
        <w:t xml:space="preserve"> </w:t>
      </w:r>
      <w:r w:rsidR="00E717F2" w:rsidRPr="001F10DA">
        <w:rPr>
          <w:rFonts w:eastAsiaTheme="minorHAnsi"/>
          <w:lang w:eastAsia="en-US"/>
        </w:rPr>
        <w:t>профилактике противоправного поведения, сопровождению и коррекции поведения</w:t>
      </w:r>
      <w:r w:rsidR="00E717F2">
        <w:rPr>
          <w:rFonts w:eastAsiaTheme="minorHAnsi"/>
          <w:lang w:eastAsia="en-US"/>
        </w:rPr>
        <w:t xml:space="preserve"> </w:t>
      </w:r>
      <w:r w:rsidR="00E717F2" w:rsidRPr="001F10DA">
        <w:rPr>
          <w:rFonts w:eastAsiaTheme="minorHAnsi"/>
          <w:lang w:eastAsia="en-US"/>
        </w:rPr>
        <w:t xml:space="preserve">детей с девиантным </w:t>
      </w:r>
      <w:r w:rsidR="00E717F2">
        <w:rPr>
          <w:rFonts w:eastAsiaTheme="minorHAnsi"/>
          <w:lang w:eastAsia="en-US"/>
        </w:rPr>
        <w:t xml:space="preserve">                                </w:t>
      </w:r>
      <w:r w:rsidR="00E717F2" w:rsidRPr="001F10DA">
        <w:rPr>
          <w:rFonts w:eastAsiaTheme="minorHAnsi"/>
          <w:lang w:eastAsia="en-US"/>
        </w:rPr>
        <w:t>и делинквентным поведением; воспитанию культуры здорового</w:t>
      </w:r>
      <w:r w:rsidR="00E717F2">
        <w:rPr>
          <w:rFonts w:eastAsiaTheme="minorHAnsi"/>
          <w:lang w:eastAsia="en-US"/>
        </w:rPr>
        <w:t xml:space="preserve"> </w:t>
      </w:r>
      <w:r w:rsidR="00E717F2" w:rsidRPr="001F10DA">
        <w:rPr>
          <w:rFonts w:eastAsiaTheme="minorHAnsi"/>
          <w:lang w:eastAsia="en-US"/>
        </w:rPr>
        <w:t>образа жизни, обеспечению безопасности жизнедеятельности учащихся (беседы,</w:t>
      </w:r>
      <w:r w:rsidR="00E717F2">
        <w:rPr>
          <w:rFonts w:eastAsiaTheme="minorHAnsi"/>
          <w:lang w:eastAsia="en-US"/>
        </w:rPr>
        <w:t xml:space="preserve"> </w:t>
      </w:r>
      <w:r w:rsidR="00E717F2" w:rsidRPr="001F10DA">
        <w:rPr>
          <w:rFonts w:eastAsiaTheme="minorHAnsi"/>
          <w:lang w:eastAsia="en-US"/>
        </w:rPr>
        <w:t>лекции, встречи со специалистами системы профилактики, просмотры</w:t>
      </w:r>
      <w:r w:rsidR="00E717F2">
        <w:rPr>
          <w:rFonts w:eastAsiaTheme="minorHAnsi"/>
          <w:lang w:eastAsia="en-US"/>
        </w:rPr>
        <w:t xml:space="preserve"> </w:t>
      </w:r>
      <w:r w:rsidR="00E717F2" w:rsidRPr="001F10DA">
        <w:rPr>
          <w:rFonts w:eastAsiaTheme="minorHAnsi"/>
          <w:lang w:eastAsia="en-US"/>
        </w:rPr>
        <w:t>видеосюжетов, дни здоровья, акции, квесты, игры).</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rPr>
          <w:rFonts w:eastAsiaTheme="minorHAnsi"/>
          <w:lang w:eastAsia="en-US"/>
        </w:rPr>
      </w:pPr>
      <w:r>
        <w:rPr>
          <w:rFonts w:eastAsiaTheme="minorHAnsi"/>
          <w:lang w:eastAsia="en-US"/>
        </w:rPr>
        <w:t xml:space="preserve">       </w:t>
      </w:r>
      <w:r w:rsidR="00E717F2" w:rsidRPr="001B7A4B">
        <w:rPr>
          <w:rFonts w:eastAsiaTheme="minorHAnsi"/>
          <w:lang w:eastAsia="en-US"/>
        </w:rPr>
        <w:t>В рамках Всероссийского дня правовой помощи детям в общеобразовательных</w:t>
      </w:r>
      <w:r w:rsidR="00E717F2">
        <w:rPr>
          <w:rFonts w:eastAsiaTheme="minorHAnsi"/>
          <w:lang w:eastAsia="en-US"/>
        </w:rPr>
        <w:t xml:space="preserve"> </w:t>
      </w:r>
      <w:r w:rsidR="00E717F2" w:rsidRPr="001B7A4B">
        <w:rPr>
          <w:rFonts w:eastAsiaTheme="minorHAnsi"/>
          <w:lang w:eastAsia="en-US"/>
        </w:rPr>
        <w:t>учреждениях проведено более 150 мероприятий по формированию правовой</w:t>
      </w:r>
      <w:r w:rsidR="00E717F2">
        <w:rPr>
          <w:rFonts w:eastAsiaTheme="minorHAnsi"/>
          <w:lang w:eastAsia="en-US"/>
        </w:rPr>
        <w:t xml:space="preserve"> </w:t>
      </w:r>
      <w:r w:rsidR="00E717F2" w:rsidRPr="001B7A4B">
        <w:rPr>
          <w:rFonts w:eastAsiaTheme="minorHAnsi"/>
          <w:lang w:eastAsia="en-US"/>
        </w:rPr>
        <w:t>культуры и законопослушного поведения учащихся, изучению вопросов</w:t>
      </w:r>
      <w:r w:rsidR="00E717F2">
        <w:rPr>
          <w:rFonts w:eastAsiaTheme="minorHAnsi"/>
          <w:lang w:eastAsia="en-US"/>
        </w:rPr>
        <w:t xml:space="preserve"> </w:t>
      </w:r>
      <w:r w:rsidR="00E717F2" w:rsidRPr="001B7A4B">
        <w:rPr>
          <w:rFonts w:eastAsiaTheme="minorHAnsi"/>
          <w:lang w:eastAsia="en-US"/>
        </w:rPr>
        <w:t xml:space="preserve">избирательного права, гражданской ответственности </w:t>
      </w:r>
      <w:r w:rsidR="00E717F2">
        <w:rPr>
          <w:rFonts w:eastAsiaTheme="minorHAnsi"/>
          <w:lang w:eastAsia="en-US"/>
        </w:rPr>
        <w:t xml:space="preserve">                   </w:t>
      </w:r>
      <w:r w:rsidR="00E717F2" w:rsidRPr="001B7A4B">
        <w:rPr>
          <w:rFonts w:eastAsiaTheme="minorHAnsi"/>
          <w:lang w:eastAsia="en-US"/>
        </w:rPr>
        <w:t>и правовой культуры, в том</w:t>
      </w:r>
      <w:r w:rsidR="00E717F2">
        <w:rPr>
          <w:rFonts w:eastAsiaTheme="minorHAnsi"/>
          <w:lang w:eastAsia="en-US"/>
        </w:rPr>
        <w:t xml:space="preserve"> </w:t>
      </w:r>
      <w:r w:rsidR="00E717F2" w:rsidRPr="001B7A4B">
        <w:rPr>
          <w:rFonts w:eastAsiaTheme="minorHAnsi"/>
          <w:lang w:eastAsia="en-US"/>
        </w:rPr>
        <w:t>числе с участием представителей УМВД России по г. Сургуту, оказано 569</w:t>
      </w:r>
      <w:r w:rsidR="00E717F2">
        <w:rPr>
          <w:rFonts w:eastAsiaTheme="minorHAnsi"/>
          <w:lang w:eastAsia="en-US"/>
        </w:rPr>
        <w:t xml:space="preserve"> </w:t>
      </w:r>
      <w:r w:rsidR="00E717F2" w:rsidRPr="001B7A4B">
        <w:rPr>
          <w:rFonts w:eastAsiaTheme="minorHAnsi"/>
          <w:lang w:eastAsia="en-US"/>
        </w:rPr>
        <w:t>консультаций по вопросам получения начального общего, основного общего,</w:t>
      </w:r>
      <w:r w:rsidR="00E717F2">
        <w:rPr>
          <w:rFonts w:eastAsiaTheme="minorHAnsi"/>
          <w:lang w:eastAsia="en-US"/>
        </w:rPr>
        <w:t xml:space="preserve"> </w:t>
      </w:r>
      <w:r w:rsidR="00E717F2" w:rsidRPr="001B7A4B">
        <w:rPr>
          <w:rFonts w:eastAsiaTheme="minorHAnsi"/>
          <w:lang w:eastAsia="en-US"/>
        </w:rPr>
        <w:t>среднего общего образования. Участие в мероприятиях приняли 60816 учащихся.</w:t>
      </w:r>
      <w:r w:rsidR="00E717F2">
        <w:rPr>
          <w:rFonts w:eastAsiaTheme="minorHAnsi"/>
          <w:lang w:eastAsia="en-US"/>
        </w:rPr>
        <w:t xml:space="preserve"> </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rPr>
          <w:rFonts w:eastAsiaTheme="minorHAnsi"/>
          <w:lang w:eastAsia="en-US"/>
        </w:rPr>
      </w:pPr>
      <w:r>
        <w:rPr>
          <w:rFonts w:eastAsiaTheme="minorHAnsi"/>
          <w:lang w:eastAsia="en-US"/>
        </w:rPr>
        <w:t xml:space="preserve">      </w:t>
      </w:r>
      <w:r w:rsidR="00E717F2" w:rsidRPr="001F10DA">
        <w:rPr>
          <w:rFonts w:eastAsiaTheme="minorHAnsi"/>
          <w:lang w:eastAsia="en-US"/>
        </w:rPr>
        <w:t>В общеобразовательных учреждениях в 2025/26 учебном году реализуются 146</w:t>
      </w:r>
      <w:r w:rsidR="00E717F2">
        <w:rPr>
          <w:rFonts w:eastAsiaTheme="minorHAnsi"/>
          <w:lang w:eastAsia="en-US"/>
        </w:rPr>
        <w:t xml:space="preserve"> </w:t>
      </w:r>
      <w:r w:rsidR="00E717F2" w:rsidRPr="001F10DA">
        <w:rPr>
          <w:rFonts w:eastAsiaTheme="minorHAnsi"/>
          <w:lang w:eastAsia="en-US"/>
        </w:rPr>
        <w:t>(АППГ-135) программ по профилактике безнадзорности и правонарушений</w:t>
      </w:r>
      <w:r w:rsidR="00E717F2">
        <w:rPr>
          <w:rFonts w:eastAsiaTheme="minorHAnsi"/>
          <w:lang w:eastAsia="en-US"/>
        </w:rPr>
        <w:t xml:space="preserve"> </w:t>
      </w:r>
      <w:r w:rsidR="00E717F2" w:rsidRPr="001F10DA">
        <w:rPr>
          <w:rFonts w:eastAsiaTheme="minorHAnsi"/>
          <w:lang w:eastAsia="en-US"/>
        </w:rPr>
        <w:t>несовершеннолетних</w:t>
      </w:r>
      <w:r w:rsidR="00E717F2">
        <w:rPr>
          <w:rFonts w:eastAsiaTheme="minorHAnsi"/>
          <w:lang w:eastAsia="en-US"/>
        </w:rPr>
        <w:t>, которые направлены на:</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t xml:space="preserve">– раннее выявление детей с признаками деструктивного поведения; </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t xml:space="preserve">– </w:t>
      </w:r>
      <w:r>
        <w:t xml:space="preserve"> </w:t>
      </w:r>
      <w:r w:rsidRPr="00D14CB4">
        <w:t xml:space="preserve">создание системы эффективной профилактики и предупреждения деструктивных форм поведения у несовершеннолетних; </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lastRenderedPageBreak/>
        <w:t xml:space="preserve">– внедрение технологий профилактики деструктивного поведения; </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t>– обеспечение психолого-педагогического сопровождения детям, их семьям, находящимся в СОП с признаками деструктивного поведения.</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rFonts w:eastAsiaTheme="minorHAnsi"/>
          <w:lang w:eastAsia="en-US"/>
        </w:rPr>
      </w:pPr>
      <w:r>
        <w:rPr>
          <w:rFonts w:eastAsiaTheme="minorHAnsi"/>
          <w:lang w:eastAsia="en-US"/>
        </w:rPr>
        <w:t xml:space="preserve">       </w:t>
      </w:r>
      <w:r w:rsidRPr="001F10DA">
        <w:rPr>
          <w:rFonts w:eastAsiaTheme="minorHAnsi"/>
          <w:lang w:eastAsia="en-US"/>
        </w:rPr>
        <w:t>Реализация программ позволяет обеспечить раннее выявление</w:t>
      </w:r>
      <w:r>
        <w:rPr>
          <w:rFonts w:eastAsiaTheme="minorHAnsi"/>
          <w:lang w:eastAsia="en-US"/>
        </w:rPr>
        <w:t xml:space="preserve"> </w:t>
      </w:r>
      <w:r w:rsidRPr="001F10DA">
        <w:rPr>
          <w:rFonts w:eastAsiaTheme="minorHAnsi"/>
          <w:lang w:eastAsia="en-US"/>
        </w:rPr>
        <w:t>детей с признаками деструктивного поведения, оказание своевременной психолого-педагогической помощи детям, их семьям, находящимся в социально опасном</w:t>
      </w:r>
      <w:r>
        <w:rPr>
          <w:rFonts w:eastAsiaTheme="minorHAnsi"/>
          <w:lang w:eastAsia="en-US"/>
        </w:rPr>
        <w:t xml:space="preserve"> </w:t>
      </w:r>
      <w:r w:rsidRPr="001F10DA">
        <w:rPr>
          <w:rFonts w:eastAsiaTheme="minorHAnsi"/>
          <w:lang w:eastAsia="en-US"/>
        </w:rPr>
        <w:t>положении, имеющим признаки деструктивного поведения.</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shd w:val="clear" w:color="auto" w:fill="FFFFFF"/>
        </w:rPr>
      </w:pPr>
      <w:r>
        <w:t xml:space="preserve">       </w:t>
      </w:r>
      <w:r w:rsidRPr="00D14CB4">
        <w:rPr>
          <w:shd w:val="clear" w:color="auto" w:fill="FFFFFF"/>
        </w:rPr>
        <w:t>На основании приказа Департамента образования и науки Ханты-Мансийского автономного округа – Югры от 0</w:t>
      </w:r>
      <w:r w:rsidRPr="00D14CB4">
        <w:rPr>
          <w:bCs/>
        </w:rPr>
        <w:t>3.10.2025 № 10-П-1953</w:t>
      </w:r>
      <w:r w:rsidRPr="00D14CB4">
        <w:rPr>
          <w:shd w:val="clear" w:color="auto" w:fill="FFFFFF"/>
        </w:rPr>
        <w:t xml:space="preserve"> «Об итогах конкурсного отбора программ и проектов организаций, занимающихся профилактикой правонарушений среди несовершеннолетних </w:t>
      </w:r>
      <w:r>
        <w:rPr>
          <w:shd w:val="clear" w:color="auto" w:fill="FFFFFF"/>
        </w:rPr>
        <w:t xml:space="preserve">                               </w:t>
      </w:r>
      <w:r w:rsidRPr="00D14CB4">
        <w:rPr>
          <w:shd w:val="clear" w:color="auto" w:fill="FFFFFF"/>
        </w:rPr>
        <w:t xml:space="preserve">и молодежи и защиты их прав» в 2025 году по итогам окружного конкурса программ и проектов организаций, занимающихся профилактикой правонарушений среди несовершеннолетних </w:t>
      </w:r>
      <w:r w:rsidRPr="00D14CB4">
        <w:rPr>
          <w:shd w:val="clear" w:color="auto" w:fill="FFFFFF"/>
        </w:rPr>
        <w:br/>
        <w:t xml:space="preserve">и молодежи и защиты их прав </w:t>
      </w:r>
      <w:r w:rsidRPr="00D14CB4">
        <w:rPr>
          <w:bCs/>
        </w:rPr>
        <w:t>Грант 1 степени заняли: муниципальное бюджетное общеобразовательное учреждение средняя общеобразовательная школа № 26; муниципальное бюджетное общеобразовательное учреждение средняя общеобразовательная школа № 3</w:t>
      </w:r>
      <w:r w:rsidRPr="00D14CB4">
        <w:rPr>
          <w:shd w:val="clear" w:color="auto" w:fill="FFFFFF"/>
        </w:rPr>
        <w:t>.</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color w:val="000000"/>
        </w:rPr>
      </w:pPr>
      <w:r>
        <w:rPr>
          <w:shd w:val="clear" w:color="auto" w:fill="FFFFFF"/>
        </w:rPr>
        <w:t xml:space="preserve">       </w:t>
      </w:r>
      <w:r w:rsidRPr="00D14CB4">
        <w:rPr>
          <w:color w:val="000000"/>
        </w:rPr>
        <w:t>В целях дальнейшей эффективной работы по профилактике правонарушений</w:t>
      </w:r>
      <w:r w:rsidRPr="00D14CB4">
        <w:rPr>
          <w:color w:val="000000"/>
        </w:rPr>
        <w:br/>
        <w:t>на 2025/26 учебный год определены следующие приоритетные направления:</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rPr>
          <w:color w:val="000000"/>
        </w:rPr>
        <w:t xml:space="preserve">– </w:t>
      </w:r>
      <w:r w:rsidRPr="00D14CB4">
        <w:t>оказание психолого-педагогической помощи учащимся отдельных категорий (состоящим на учете, испытывающим трудности в освоении основных образовательных программ)</w:t>
      </w:r>
      <w:r>
        <w:t>;</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t xml:space="preserve">– проведение анализа и оценки эффективности профилактической работы </w:t>
      </w:r>
      <w:r w:rsidRPr="00D14CB4">
        <w:br/>
        <w:t>с учащимися, состоящими на учете;</w:t>
      </w: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pPr>
      <w:r w:rsidRPr="00D14CB4">
        <w:t>– выявление детей, находящихся в социально опасном положении</w:t>
      </w:r>
      <w:r>
        <w:t xml:space="preserve"> с целью организации своевременного психолого-педагогического сопровождения. </w:t>
      </w:r>
    </w:p>
    <w:p w:rsidR="00944545" w:rsidRDefault="00944545" w:rsidP="00944545">
      <w:pPr>
        <w:pStyle w:val="a5"/>
        <w:pBdr>
          <w:top w:val="none" w:sz="0" w:space="0" w:color="000000"/>
          <w:left w:val="none" w:sz="0" w:space="0" w:color="000000"/>
          <w:bottom w:val="single" w:sz="4" w:space="31" w:color="FFFFFF"/>
          <w:right w:val="none" w:sz="0" w:space="0" w:color="000000"/>
        </w:pBdr>
        <w:ind w:left="0"/>
        <w:jc w:val="both"/>
      </w:pPr>
    </w:p>
    <w:p w:rsidR="00944545" w:rsidRDefault="00E717F2" w:rsidP="00944545">
      <w:pPr>
        <w:pStyle w:val="a5"/>
        <w:pBdr>
          <w:top w:val="none" w:sz="0" w:space="0" w:color="000000"/>
          <w:left w:val="none" w:sz="0" w:space="0" w:color="000000"/>
          <w:bottom w:val="single" w:sz="4" w:space="31" w:color="FFFFFF"/>
          <w:right w:val="none" w:sz="0" w:space="0" w:color="000000"/>
        </w:pBdr>
        <w:ind w:left="0"/>
        <w:jc w:val="both"/>
        <w:rPr>
          <w:b/>
        </w:rPr>
      </w:pPr>
      <w:r w:rsidRPr="006A1DC8">
        <w:rPr>
          <w:b/>
        </w:rPr>
        <w:t xml:space="preserve">      В сфере социальной защиты населения, опеки и попечительства </w:t>
      </w:r>
    </w:p>
    <w:p w:rsidR="006606D7" w:rsidRDefault="00E717F2" w:rsidP="006606D7">
      <w:pPr>
        <w:pStyle w:val="a5"/>
        <w:pBdr>
          <w:top w:val="none" w:sz="0" w:space="0" w:color="000000"/>
          <w:left w:val="none" w:sz="0" w:space="0" w:color="000000"/>
          <w:bottom w:val="single" w:sz="4" w:space="31" w:color="FFFFFF"/>
          <w:right w:val="none" w:sz="0" w:space="0" w:color="000000"/>
        </w:pBdr>
        <w:ind w:left="0"/>
        <w:jc w:val="both"/>
      </w:pPr>
      <w:r>
        <w:rPr>
          <w:b/>
        </w:rPr>
        <w:t xml:space="preserve">      </w:t>
      </w:r>
      <w:r w:rsidRPr="00D753EE">
        <w:t>Реализация Федерального закона от 24.06.1999 № 120-ФЗ «Об основах системы профилактики безнадзорности и правонарушений несовершеннолетних» осуществлялась БУ  «Сургутский центр социальной помощи семье и детям» (далее – учреждение) в 2025 году по следующим основным направлениям:</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 xml:space="preserve">В течение 2025 года согласно постановлениям комиссии по делам несовершеннолетних </w:t>
      </w:r>
      <w:r w:rsidR="00E717F2">
        <w:t xml:space="preserve">                      </w:t>
      </w:r>
      <w:r w:rsidR="00E717F2" w:rsidRPr="00D753EE">
        <w:t>и защите их прав при Администрации г. Сургута об организации индивидуальной профилактической работы БУ «Сургутский центр социальной помощи семье и детям» осуществлялась работа в отношении 841 семьи (в них 1244 несовершеннолетних). Из них находящихся:</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в социально опасном положении (далее - СОП) – 374 семьи (в них 573 несовершеннолетних);</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 xml:space="preserve">трудной жизненной ситуации (далее - ТЖС, постановления, протокольные решения, выписки КДНиЗП) – 467 семей (в них 671 несовершеннолетних). </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Была завершена индивидуальная профилактическая работа с положительными результатами реабилитационной работы и стабилизацией ситуации в семьях в отношении:</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 xml:space="preserve">134 семей, находящихся в СОП, что составило 77 % от общего количества семей СОП, работа </w:t>
      </w:r>
      <w:r w:rsidR="009A31B6">
        <w:t xml:space="preserve">             </w:t>
      </w:r>
      <w:r w:rsidR="00E717F2" w:rsidRPr="00D753EE">
        <w:t xml:space="preserve">с которыми была завершена; </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222 семьями, находящимися в ТЖС, что составило 55 % от общего количества семей ТЖС, работа с которыми была завершена.</w:t>
      </w:r>
    </w:p>
    <w:p w:rsidR="006606D7"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rsidRPr="00D753EE">
        <w:t xml:space="preserve">В период осуществления индивидуальной профилактической работы семьям оказана различная социальная помощь и поддержка, содействие в решении актуальных проблем: </w:t>
      </w:r>
    </w:p>
    <w:p w:rsidR="00E717F2" w:rsidRPr="00D753EE" w:rsidRDefault="006606D7" w:rsidP="006606D7">
      <w:pPr>
        <w:pStyle w:val="a5"/>
        <w:pBdr>
          <w:top w:val="none" w:sz="0" w:space="0" w:color="000000"/>
          <w:left w:val="none" w:sz="0" w:space="0" w:color="000000"/>
          <w:bottom w:val="single" w:sz="4" w:space="31" w:color="FFFFFF"/>
          <w:right w:val="none" w:sz="0" w:space="0" w:color="000000"/>
        </w:pBdr>
        <w:ind w:left="0"/>
        <w:jc w:val="both"/>
      </w:pPr>
      <w:r>
        <w:t xml:space="preserve">                                                                                                                                           </w:t>
      </w:r>
      <w:r w:rsidR="00E717F2">
        <w:t>Таблица</w:t>
      </w:r>
    </w:p>
    <w:tbl>
      <w:tblPr>
        <w:tblStyle w:val="14"/>
        <w:tblW w:w="10201" w:type="dxa"/>
        <w:tblLook w:val="04A0" w:firstRow="1" w:lastRow="0" w:firstColumn="1" w:lastColumn="0" w:noHBand="0" w:noVBand="1"/>
      </w:tblPr>
      <w:tblGrid>
        <w:gridCol w:w="5807"/>
        <w:gridCol w:w="2268"/>
        <w:gridCol w:w="2126"/>
      </w:tblGrid>
      <w:tr w:rsidR="00E717F2" w:rsidRPr="00D753EE" w:rsidTr="00AC0C0B">
        <w:trPr>
          <w:trHeight w:val="528"/>
        </w:trPr>
        <w:tc>
          <w:tcPr>
            <w:tcW w:w="5807" w:type="dxa"/>
          </w:tcPr>
          <w:p w:rsidR="00E717F2" w:rsidRPr="00D753EE" w:rsidRDefault="00E717F2" w:rsidP="00AC0C0B">
            <w:pPr>
              <w:autoSpaceDE w:val="0"/>
              <w:autoSpaceDN w:val="0"/>
              <w:adjustRightInd w:val="0"/>
              <w:jc w:val="center"/>
              <w:rPr>
                <w:lang w:eastAsia="en-US"/>
              </w:rPr>
            </w:pPr>
            <w:r w:rsidRPr="00D753EE">
              <w:rPr>
                <w:lang w:eastAsia="en-US"/>
              </w:rPr>
              <w:t>Показатели</w:t>
            </w:r>
          </w:p>
        </w:tc>
        <w:tc>
          <w:tcPr>
            <w:tcW w:w="2268" w:type="dxa"/>
          </w:tcPr>
          <w:p w:rsidR="00E717F2" w:rsidRPr="00D753EE" w:rsidRDefault="00E717F2" w:rsidP="00AC0C0B">
            <w:pPr>
              <w:autoSpaceDE w:val="0"/>
              <w:autoSpaceDN w:val="0"/>
              <w:adjustRightInd w:val="0"/>
              <w:jc w:val="center"/>
              <w:rPr>
                <w:lang w:eastAsia="en-US"/>
              </w:rPr>
            </w:pPr>
            <w:r w:rsidRPr="00D753EE">
              <w:rPr>
                <w:lang w:eastAsia="en-US"/>
              </w:rPr>
              <w:t>Семьи СОП</w:t>
            </w:r>
          </w:p>
        </w:tc>
        <w:tc>
          <w:tcPr>
            <w:tcW w:w="2126" w:type="dxa"/>
          </w:tcPr>
          <w:p w:rsidR="00E717F2" w:rsidRPr="00D753EE" w:rsidRDefault="00E717F2" w:rsidP="00AC0C0B">
            <w:pPr>
              <w:autoSpaceDE w:val="0"/>
              <w:autoSpaceDN w:val="0"/>
              <w:adjustRightInd w:val="0"/>
              <w:jc w:val="center"/>
              <w:rPr>
                <w:lang w:eastAsia="en-US"/>
              </w:rPr>
            </w:pPr>
            <w:r w:rsidRPr="00D753EE">
              <w:rPr>
                <w:lang w:eastAsia="en-US"/>
              </w:rPr>
              <w:t>Семьи ТЖС</w:t>
            </w:r>
          </w:p>
        </w:tc>
      </w:tr>
      <w:tr w:rsidR="00E717F2" w:rsidRPr="00D753EE" w:rsidTr="00AC0C0B">
        <w:tc>
          <w:tcPr>
            <w:tcW w:w="5807" w:type="dxa"/>
          </w:tcPr>
          <w:p w:rsidR="00E717F2" w:rsidRPr="00D753EE" w:rsidRDefault="00E717F2" w:rsidP="00AC0C0B">
            <w:pPr>
              <w:autoSpaceDE w:val="0"/>
              <w:autoSpaceDN w:val="0"/>
              <w:adjustRightInd w:val="0"/>
              <w:jc w:val="both"/>
              <w:rPr>
                <w:lang w:eastAsia="en-US"/>
              </w:rPr>
            </w:pPr>
            <w:r w:rsidRPr="00D753EE">
              <w:rPr>
                <w:lang w:eastAsia="en-US"/>
              </w:rPr>
              <w:t>Оказания содействия в трудоустройстве</w:t>
            </w:r>
          </w:p>
        </w:tc>
        <w:tc>
          <w:tcPr>
            <w:tcW w:w="2268" w:type="dxa"/>
          </w:tcPr>
          <w:p w:rsidR="00E717F2" w:rsidRPr="00D753EE" w:rsidRDefault="00E717F2" w:rsidP="00AC0C0B">
            <w:pPr>
              <w:autoSpaceDE w:val="0"/>
              <w:autoSpaceDN w:val="0"/>
              <w:adjustRightInd w:val="0"/>
              <w:ind w:left="34"/>
              <w:contextualSpacing/>
              <w:jc w:val="center"/>
              <w:rPr>
                <w:lang w:eastAsia="en-US"/>
              </w:rPr>
            </w:pPr>
            <w:r w:rsidRPr="00D753EE">
              <w:rPr>
                <w:lang w:eastAsia="en-US"/>
              </w:rPr>
              <w:t>14 взр./47 н/л.</w:t>
            </w:r>
          </w:p>
        </w:tc>
        <w:tc>
          <w:tcPr>
            <w:tcW w:w="2126" w:type="dxa"/>
          </w:tcPr>
          <w:p w:rsidR="00E717F2" w:rsidRPr="00D753EE" w:rsidRDefault="00E717F2" w:rsidP="00AC0C0B">
            <w:pPr>
              <w:autoSpaceDE w:val="0"/>
              <w:autoSpaceDN w:val="0"/>
              <w:adjustRightInd w:val="0"/>
              <w:ind w:left="34"/>
              <w:contextualSpacing/>
              <w:jc w:val="center"/>
              <w:rPr>
                <w:lang w:eastAsia="en-US"/>
              </w:rPr>
            </w:pPr>
            <w:r w:rsidRPr="00D753EE">
              <w:rPr>
                <w:lang w:eastAsia="en-US"/>
              </w:rPr>
              <w:t>2 взр./3 н/л.</w:t>
            </w:r>
          </w:p>
        </w:tc>
      </w:tr>
      <w:tr w:rsidR="00E717F2" w:rsidRPr="00D753EE" w:rsidTr="00AC0C0B">
        <w:tc>
          <w:tcPr>
            <w:tcW w:w="5807" w:type="dxa"/>
          </w:tcPr>
          <w:p w:rsidR="00E717F2" w:rsidRPr="00D753EE" w:rsidRDefault="00E717F2" w:rsidP="00AC0C0B">
            <w:pPr>
              <w:autoSpaceDE w:val="0"/>
              <w:autoSpaceDN w:val="0"/>
              <w:adjustRightInd w:val="0"/>
              <w:jc w:val="both"/>
              <w:rPr>
                <w:lang w:eastAsia="en-US"/>
              </w:rPr>
            </w:pPr>
            <w:r w:rsidRPr="00D753EE">
              <w:rPr>
                <w:lang w:eastAsia="en-US"/>
              </w:rPr>
              <w:t>Оказания содействия в прохождении лечения от алкогольной зависимости</w:t>
            </w:r>
          </w:p>
        </w:tc>
        <w:tc>
          <w:tcPr>
            <w:tcW w:w="2268" w:type="dxa"/>
          </w:tcPr>
          <w:p w:rsidR="00E717F2" w:rsidRPr="00D753EE" w:rsidRDefault="00E717F2" w:rsidP="00AC0C0B">
            <w:pPr>
              <w:autoSpaceDE w:val="0"/>
              <w:autoSpaceDN w:val="0"/>
              <w:adjustRightInd w:val="0"/>
              <w:ind w:left="34"/>
              <w:contextualSpacing/>
              <w:jc w:val="center"/>
              <w:rPr>
                <w:lang w:eastAsia="en-US"/>
              </w:rPr>
            </w:pPr>
            <w:r w:rsidRPr="00D753EE">
              <w:rPr>
                <w:lang w:eastAsia="en-US"/>
              </w:rPr>
              <w:t>9 взр</w:t>
            </w:r>
            <w:r>
              <w:rPr>
                <w:lang w:eastAsia="en-US"/>
              </w:rPr>
              <w:t>.</w:t>
            </w:r>
          </w:p>
        </w:tc>
        <w:tc>
          <w:tcPr>
            <w:tcW w:w="2126" w:type="dxa"/>
          </w:tcPr>
          <w:p w:rsidR="00E717F2" w:rsidRPr="00D753EE" w:rsidRDefault="00E717F2" w:rsidP="00AC0C0B">
            <w:pPr>
              <w:autoSpaceDE w:val="0"/>
              <w:autoSpaceDN w:val="0"/>
              <w:adjustRightInd w:val="0"/>
              <w:ind w:left="34"/>
              <w:contextualSpacing/>
              <w:jc w:val="center"/>
              <w:rPr>
                <w:lang w:eastAsia="en-US"/>
              </w:rPr>
            </w:pPr>
            <w:r w:rsidRPr="00D753EE">
              <w:rPr>
                <w:lang w:eastAsia="en-US"/>
              </w:rPr>
              <w:t>7 взр.</w:t>
            </w:r>
          </w:p>
        </w:tc>
      </w:tr>
      <w:tr w:rsidR="00E717F2" w:rsidRPr="00D753EE" w:rsidTr="00AC0C0B">
        <w:tc>
          <w:tcPr>
            <w:tcW w:w="5807" w:type="dxa"/>
          </w:tcPr>
          <w:p w:rsidR="00E717F2" w:rsidRPr="00D753EE" w:rsidRDefault="00E717F2" w:rsidP="00AC0C0B">
            <w:pPr>
              <w:autoSpaceDE w:val="0"/>
              <w:autoSpaceDN w:val="0"/>
              <w:adjustRightInd w:val="0"/>
              <w:jc w:val="both"/>
              <w:rPr>
                <w:lang w:eastAsia="en-US"/>
              </w:rPr>
            </w:pPr>
            <w:r w:rsidRPr="00D753EE">
              <w:rPr>
                <w:lang w:eastAsia="en-US"/>
              </w:rPr>
              <w:lastRenderedPageBreak/>
              <w:t>Оказание содействия в оформлении мер социальной поддержки</w:t>
            </w:r>
          </w:p>
        </w:tc>
        <w:tc>
          <w:tcPr>
            <w:tcW w:w="2268" w:type="dxa"/>
          </w:tcPr>
          <w:p w:rsidR="00E717F2" w:rsidRPr="00D753EE" w:rsidRDefault="00E717F2" w:rsidP="00AC0C0B">
            <w:pPr>
              <w:autoSpaceDE w:val="0"/>
              <w:autoSpaceDN w:val="0"/>
              <w:adjustRightInd w:val="0"/>
              <w:ind w:left="34"/>
              <w:contextualSpacing/>
              <w:jc w:val="center"/>
              <w:rPr>
                <w:lang w:eastAsia="en-US"/>
              </w:rPr>
            </w:pPr>
            <w:r w:rsidRPr="00D753EE">
              <w:rPr>
                <w:lang w:eastAsia="en-US"/>
              </w:rPr>
              <w:t>19 чел.</w:t>
            </w:r>
          </w:p>
        </w:tc>
        <w:tc>
          <w:tcPr>
            <w:tcW w:w="2126" w:type="dxa"/>
          </w:tcPr>
          <w:p w:rsidR="00E717F2" w:rsidRPr="00D753EE" w:rsidRDefault="00E717F2" w:rsidP="00AC0C0B">
            <w:pPr>
              <w:autoSpaceDE w:val="0"/>
              <w:autoSpaceDN w:val="0"/>
              <w:adjustRightInd w:val="0"/>
              <w:ind w:left="34"/>
              <w:contextualSpacing/>
              <w:jc w:val="center"/>
              <w:rPr>
                <w:lang w:eastAsia="en-US"/>
              </w:rPr>
            </w:pPr>
            <w:r w:rsidRPr="00D753EE">
              <w:rPr>
                <w:lang w:eastAsia="en-US"/>
              </w:rPr>
              <w:t>47 чел.</w:t>
            </w:r>
          </w:p>
        </w:tc>
      </w:tr>
      <w:tr w:rsidR="00E717F2" w:rsidRPr="00D753EE" w:rsidTr="00AC0C0B">
        <w:tc>
          <w:tcPr>
            <w:tcW w:w="5807" w:type="dxa"/>
          </w:tcPr>
          <w:p w:rsidR="00E717F2" w:rsidRPr="00D753EE" w:rsidRDefault="00E717F2" w:rsidP="00AC0C0B">
            <w:pPr>
              <w:autoSpaceDE w:val="0"/>
              <w:autoSpaceDN w:val="0"/>
              <w:adjustRightInd w:val="0"/>
              <w:jc w:val="both"/>
              <w:rPr>
                <w:lang w:eastAsia="en-US"/>
              </w:rPr>
            </w:pPr>
            <w:r w:rsidRPr="00D753EE">
              <w:rPr>
                <w:lang w:eastAsia="en-US"/>
              </w:rPr>
              <w:t>Помощь в оформлении документов</w:t>
            </w:r>
          </w:p>
        </w:tc>
        <w:tc>
          <w:tcPr>
            <w:tcW w:w="2268" w:type="dxa"/>
          </w:tcPr>
          <w:p w:rsidR="00E717F2" w:rsidRPr="00D753EE" w:rsidRDefault="00E717F2" w:rsidP="00AC0C0B">
            <w:pPr>
              <w:autoSpaceDE w:val="0"/>
              <w:autoSpaceDN w:val="0"/>
              <w:adjustRightInd w:val="0"/>
              <w:jc w:val="center"/>
              <w:rPr>
                <w:lang w:eastAsia="en-US"/>
              </w:rPr>
            </w:pPr>
            <w:r w:rsidRPr="00D753EE">
              <w:rPr>
                <w:lang w:eastAsia="en-US"/>
              </w:rPr>
              <w:t>17 чел.</w:t>
            </w:r>
          </w:p>
        </w:tc>
        <w:tc>
          <w:tcPr>
            <w:tcW w:w="2126" w:type="dxa"/>
          </w:tcPr>
          <w:p w:rsidR="00E717F2" w:rsidRPr="00D753EE" w:rsidRDefault="00E717F2" w:rsidP="00AC0C0B">
            <w:pPr>
              <w:autoSpaceDE w:val="0"/>
              <w:autoSpaceDN w:val="0"/>
              <w:adjustRightInd w:val="0"/>
              <w:jc w:val="center"/>
              <w:rPr>
                <w:lang w:eastAsia="en-US"/>
              </w:rPr>
            </w:pPr>
            <w:r w:rsidRPr="00D753EE">
              <w:rPr>
                <w:lang w:eastAsia="en-US"/>
              </w:rPr>
              <w:t>26 чел.</w:t>
            </w:r>
          </w:p>
        </w:tc>
      </w:tr>
      <w:tr w:rsidR="00E717F2" w:rsidRPr="00D753EE" w:rsidTr="00AC0C0B">
        <w:tc>
          <w:tcPr>
            <w:tcW w:w="5807" w:type="dxa"/>
          </w:tcPr>
          <w:p w:rsidR="00E717F2" w:rsidRPr="00D753EE" w:rsidRDefault="00E717F2" w:rsidP="00AC0C0B">
            <w:pPr>
              <w:autoSpaceDE w:val="0"/>
              <w:autoSpaceDN w:val="0"/>
              <w:adjustRightInd w:val="0"/>
              <w:jc w:val="both"/>
              <w:rPr>
                <w:lang w:eastAsia="en-US"/>
              </w:rPr>
            </w:pPr>
            <w:r w:rsidRPr="00D753EE">
              <w:rPr>
                <w:lang w:eastAsia="en-US"/>
              </w:rPr>
              <w:t>Оказание спонсорской, благотворительной помощи</w:t>
            </w:r>
          </w:p>
        </w:tc>
        <w:tc>
          <w:tcPr>
            <w:tcW w:w="2268" w:type="dxa"/>
          </w:tcPr>
          <w:p w:rsidR="00E717F2" w:rsidRPr="00D753EE" w:rsidRDefault="00E717F2" w:rsidP="00AC0C0B">
            <w:pPr>
              <w:autoSpaceDE w:val="0"/>
              <w:autoSpaceDN w:val="0"/>
              <w:adjustRightInd w:val="0"/>
              <w:jc w:val="center"/>
              <w:rPr>
                <w:lang w:eastAsia="en-US"/>
              </w:rPr>
            </w:pPr>
            <w:r w:rsidRPr="00D753EE">
              <w:rPr>
                <w:lang w:eastAsia="en-US"/>
              </w:rPr>
              <w:t>103 семьи/</w:t>
            </w:r>
          </w:p>
          <w:p w:rsidR="00E717F2" w:rsidRPr="00D753EE" w:rsidRDefault="00E717F2" w:rsidP="00AC0C0B">
            <w:pPr>
              <w:autoSpaceDE w:val="0"/>
              <w:autoSpaceDN w:val="0"/>
              <w:adjustRightInd w:val="0"/>
              <w:jc w:val="center"/>
              <w:rPr>
                <w:lang w:eastAsia="en-US"/>
              </w:rPr>
            </w:pPr>
            <w:r w:rsidRPr="00D753EE">
              <w:rPr>
                <w:lang w:eastAsia="en-US"/>
              </w:rPr>
              <w:t>262 чел.</w:t>
            </w:r>
          </w:p>
        </w:tc>
        <w:tc>
          <w:tcPr>
            <w:tcW w:w="2126" w:type="dxa"/>
          </w:tcPr>
          <w:p w:rsidR="00E717F2" w:rsidRPr="00D753EE" w:rsidRDefault="00E717F2" w:rsidP="00AC0C0B">
            <w:pPr>
              <w:autoSpaceDE w:val="0"/>
              <w:autoSpaceDN w:val="0"/>
              <w:adjustRightInd w:val="0"/>
              <w:jc w:val="center"/>
              <w:rPr>
                <w:lang w:eastAsia="en-US"/>
              </w:rPr>
            </w:pPr>
            <w:r w:rsidRPr="00D753EE">
              <w:rPr>
                <w:lang w:eastAsia="en-US"/>
              </w:rPr>
              <w:t>44 семьи/</w:t>
            </w:r>
          </w:p>
          <w:p w:rsidR="00E717F2" w:rsidRPr="00D753EE" w:rsidRDefault="00E717F2" w:rsidP="00AC0C0B">
            <w:pPr>
              <w:autoSpaceDE w:val="0"/>
              <w:autoSpaceDN w:val="0"/>
              <w:adjustRightInd w:val="0"/>
              <w:jc w:val="center"/>
              <w:rPr>
                <w:lang w:eastAsia="en-US"/>
              </w:rPr>
            </w:pPr>
            <w:r w:rsidRPr="00D753EE">
              <w:rPr>
                <w:lang w:eastAsia="en-US"/>
              </w:rPr>
              <w:t>80 чел.</w:t>
            </w:r>
          </w:p>
        </w:tc>
      </w:tr>
    </w:tbl>
    <w:p w:rsidR="00E717F2" w:rsidRPr="00D753EE" w:rsidRDefault="00E717F2" w:rsidP="00E717F2">
      <w:pPr>
        <w:jc w:val="both"/>
      </w:pPr>
    </w:p>
    <w:p w:rsidR="00E717F2" w:rsidRPr="00D753EE" w:rsidRDefault="00E717F2" w:rsidP="00E717F2">
      <w:pPr>
        <w:ind w:firstLine="708"/>
        <w:jc w:val="both"/>
      </w:pPr>
      <w:r w:rsidRPr="00D753EE">
        <w:t>Анализ работы с семьями показал, что основными причинами возникновения социально опасного положения (трудной жизненной ситуации) являются:</w:t>
      </w:r>
    </w:p>
    <w:p w:rsidR="00E717F2" w:rsidRPr="00D753EE" w:rsidRDefault="00E717F2" w:rsidP="00E717F2">
      <w:pPr>
        <w:ind w:firstLine="708"/>
        <w:jc w:val="both"/>
      </w:pPr>
      <w:r w:rsidRPr="00D753EE">
        <w:t xml:space="preserve">наличие зависимостей (алкогольная, наркотическая, игровая); </w:t>
      </w:r>
    </w:p>
    <w:p w:rsidR="00E717F2" w:rsidRPr="00D753EE" w:rsidRDefault="00E717F2" w:rsidP="00E717F2">
      <w:pPr>
        <w:ind w:firstLine="708"/>
        <w:jc w:val="both"/>
      </w:pPr>
      <w:r w:rsidRPr="00D753EE">
        <w:t>наличие отягощенных материальных проблем (кредиты, задолженность по квартплате, отсутствие стабильной работы);</w:t>
      </w:r>
    </w:p>
    <w:p w:rsidR="00E717F2" w:rsidRPr="00D753EE" w:rsidRDefault="00E717F2" w:rsidP="00E717F2">
      <w:pPr>
        <w:ind w:firstLine="708"/>
        <w:jc w:val="both"/>
      </w:pPr>
      <w:r w:rsidRPr="00D753EE">
        <w:t>предразводное или постразводное состояние у родителей;</w:t>
      </w:r>
    </w:p>
    <w:p w:rsidR="00E717F2" w:rsidRPr="00D753EE" w:rsidRDefault="00E717F2" w:rsidP="00E717F2">
      <w:pPr>
        <w:ind w:firstLine="708"/>
        <w:jc w:val="both"/>
      </w:pPr>
      <w:r w:rsidRPr="00D753EE">
        <w:t>родительская некомпетентность, несостоятельность, отсутствие в семье единого подхода</w:t>
      </w:r>
      <w:r>
        <w:t xml:space="preserve">                   </w:t>
      </w:r>
      <w:r w:rsidRPr="00D753EE">
        <w:t xml:space="preserve"> к воспитанию детей;</w:t>
      </w:r>
    </w:p>
    <w:p w:rsidR="00E717F2" w:rsidRPr="00D753EE" w:rsidRDefault="00E717F2" w:rsidP="00E717F2">
      <w:pPr>
        <w:ind w:firstLine="708"/>
        <w:jc w:val="both"/>
      </w:pPr>
      <w:r w:rsidRPr="00D753EE">
        <w:t>проблемы расширенной семьи (совместное проживание нескольких поколений).</w:t>
      </w:r>
      <w:r w:rsidRPr="00D753EE">
        <w:tab/>
      </w:r>
    </w:p>
    <w:p w:rsidR="00E717F2" w:rsidRPr="00D753EE" w:rsidRDefault="00E717F2" w:rsidP="00E717F2">
      <w:pPr>
        <w:ind w:firstLine="708"/>
        <w:jc w:val="both"/>
      </w:pPr>
      <w:r w:rsidRPr="00D753EE">
        <w:t xml:space="preserve">Практика показывает, что наибольший положительный эффект в работе </w:t>
      </w:r>
      <w:r>
        <w:t xml:space="preserve">                                                       </w:t>
      </w:r>
      <w:r w:rsidRPr="00D753EE">
        <w:t xml:space="preserve">с дезадаптированными семьями достигается при консолидации усилий всех субъектов системы профилактики. </w:t>
      </w:r>
    </w:p>
    <w:p w:rsidR="00E717F2" w:rsidRPr="00D753EE" w:rsidRDefault="00E717F2" w:rsidP="00E717F2">
      <w:pPr>
        <w:numPr>
          <w:ilvl w:val="0"/>
          <w:numId w:val="28"/>
        </w:numPr>
        <w:tabs>
          <w:tab w:val="left" w:pos="567"/>
          <w:tab w:val="left" w:pos="993"/>
        </w:tabs>
        <w:ind w:left="0" w:firstLine="709"/>
        <w:jc w:val="both"/>
      </w:pPr>
      <w:r w:rsidRPr="00D753EE">
        <w:t xml:space="preserve">Осуществление социальной реабилитации и адаптации несовершеннолетних </w:t>
      </w:r>
      <w:r>
        <w:t xml:space="preserve">                              </w:t>
      </w:r>
      <w:r w:rsidRPr="00D753EE">
        <w:t>в условиях стационара</w:t>
      </w:r>
    </w:p>
    <w:p w:rsidR="00E717F2" w:rsidRPr="00D753EE" w:rsidRDefault="00E717F2" w:rsidP="00E717F2">
      <w:pPr>
        <w:ind w:firstLine="708"/>
        <w:jc w:val="both"/>
      </w:pPr>
      <w:r w:rsidRPr="00D753EE">
        <w:t>В</w:t>
      </w:r>
      <w:r w:rsidRPr="00D753EE">
        <w:rPr>
          <w:b/>
          <w:i/>
        </w:rPr>
        <w:t xml:space="preserve"> </w:t>
      </w:r>
      <w:r w:rsidRPr="00D753EE">
        <w:t xml:space="preserve">стационарном отделении БУ «Сургутский центр социальной помощи семье и детям» прошли реабилитацию в 2025 году 79 несовершеннолетних в возрасте от 3 до 18 лет. </w:t>
      </w:r>
    </w:p>
    <w:p w:rsidR="00E717F2" w:rsidRPr="00D753EE" w:rsidRDefault="00E717F2" w:rsidP="00E717F2">
      <w:pPr>
        <w:ind w:firstLine="709"/>
        <w:jc w:val="both"/>
      </w:pPr>
      <w:r w:rsidRPr="00D753EE">
        <w:t>С несовершеннолетними проведены мероприятия в рамках комплексной программы адаптации и социализации несовершеннолетних стационарного отделения «ПРОжизнь»: правила расстановки ориентиров на жизненном пути», по следующим направлениям:</w:t>
      </w:r>
    </w:p>
    <w:p w:rsidR="00E717F2" w:rsidRPr="00D753EE" w:rsidRDefault="00E717F2" w:rsidP="00E717F2">
      <w:pPr>
        <w:ind w:firstLine="709"/>
        <w:jc w:val="both"/>
      </w:pPr>
      <w:r w:rsidRPr="00D753EE">
        <w:t>социально – правовая адаптация, целью которого является формирование правового сознания, правой культуры, активной гражданской позиции, повышение правовой грамотности несовершеннолетних: позитивного отношения к закону, знание детьми своих прав и обязанностей перед государством и обществом, профилактика правонарушений, развитие   навыков личной безопасности</w:t>
      </w:r>
      <w:r>
        <w:t>;</w:t>
      </w:r>
    </w:p>
    <w:p w:rsidR="00E717F2" w:rsidRPr="00D753EE" w:rsidRDefault="00E717F2" w:rsidP="00E717F2">
      <w:pPr>
        <w:ind w:firstLine="709"/>
        <w:jc w:val="both"/>
      </w:pPr>
      <w:r w:rsidRPr="00D753EE">
        <w:t>нравственно – патриотическое воспитание способствует развитию гармонично-духовной личности несовершеннолетних на основе патриотических и культурно-исторических традиций, популяризации волонтерской деятельности</w:t>
      </w:r>
      <w:r>
        <w:t>;</w:t>
      </w:r>
    </w:p>
    <w:p w:rsidR="00E717F2" w:rsidRPr="00D753EE" w:rsidRDefault="00E717F2" w:rsidP="00E717F2">
      <w:pPr>
        <w:ind w:firstLine="709"/>
        <w:jc w:val="both"/>
      </w:pPr>
      <w:r w:rsidRPr="00D753EE">
        <w:t>социализация, личностное развитие несовершеннолетних. Работа по данному направлению ориентирована на формирование у несовершеннолетних навыков самостоятельности и социально – бытовой адаптации, здорового образа жизни, освоение правил личной безопасности, развитие творческих способностей, приобщение к культурным истинным ценностям, развитие функциональных семейных детско-родительских отношений</w:t>
      </w:r>
      <w:r>
        <w:t>;</w:t>
      </w:r>
    </w:p>
    <w:p w:rsidR="00E717F2" w:rsidRPr="00D753EE" w:rsidRDefault="00E717F2" w:rsidP="00E717F2">
      <w:pPr>
        <w:ind w:firstLine="709"/>
        <w:jc w:val="both"/>
      </w:pPr>
      <w:r w:rsidRPr="00D753EE">
        <w:t>психологическая социализация «Zдоровое поколение!». Реализация данного направления поможет решить задачи по созданию условий для личностного и психологического развития несовершеннолетних, по преодолению эмоционально – поведенческих нарушений детей, связанных с последствиями жестокого обращения в семье. Так же данное направление деятельности направлено на оказание психолого – педагогической поддержки семье в период преодоления кризиса.</w:t>
      </w:r>
    </w:p>
    <w:p w:rsidR="00E717F2" w:rsidRPr="00D753EE" w:rsidRDefault="00E717F2" w:rsidP="00E717F2">
      <w:pPr>
        <w:ind w:firstLine="708"/>
        <w:jc w:val="both"/>
        <w:rPr>
          <w:color w:val="000000"/>
        </w:rPr>
      </w:pPr>
      <w:r w:rsidRPr="00D753EE">
        <w:rPr>
          <w:color w:val="000000"/>
        </w:rPr>
        <w:t>В результате проведенной работы:</w:t>
      </w:r>
    </w:p>
    <w:p w:rsidR="00E717F2" w:rsidRPr="00D753EE" w:rsidRDefault="00E717F2" w:rsidP="00E717F2">
      <w:pPr>
        <w:ind w:firstLine="708"/>
        <w:jc w:val="both"/>
        <w:rPr>
          <w:color w:val="000000"/>
        </w:rPr>
      </w:pPr>
      <w:r w:rsidRPr="00D753EE">
        <w:rPr>
          <w:color w:val="000000"/>
        </w:rPr>
        <w:t>возвращены в родные семьи – 41 ребенок;</w:t>
      </w:r>
    </w:p>
    <w:p w:rsidR="00E717F2" w:rsidRPr="00D753EE" w:rsidRDefault="00E717F2" w:rsidP="00E717F2">
      <w:pPr>
        <w:ind w:firstLine="708"/>
        <w:jc w:val="both"/>
        <w:rPr>
          <w:color w:val="000000"/>
        </w:rPr>
      </w:pPr>
      <w:r w:rsidRPr="00D753EE">
        <w:rPr>
          <w:color w:val="000000"/>
        </w:rPr>
        <w:t xml:space="preserve">переданы под опеку в приемную семью – 20 детей; </w:t>
      </w:r>
    </w:p>
    <w:p w:rsidR="00E717F2" w:rsidRPr="00D753EE" w:rsidRDefault="00E717F2" w:rsidP="00E717F2">
      <w:pPr>
        <w:ind w:firstLine="708"/>
        <w:jc w:val="both"/>
        <w:rPr>
          <w:color w:val="000000"/>
        </w:rPr>
      </w:pPr>
      <w:r w:rsidRPr="00D753EE">
        <w:rPr>
          <w:color w:val="000000"/>
        </w:rPr>
        <w:t>переданы под опеку родственников – 4 детей;</w:t>
      </w:r>
    </w:p>
    <w:p w:rsidR="00E717F2" w:rsidRPr="00D753EE" w:rsidRDefault="00E717F2" w:rsidP="00E717F2">
      <w:pPr>
        <w:ind w:firstLine="708"/>
        <w:jc w:val="both"/>
        <w:rPr>
          <w:color w:val="000000"/>
        </w:rPr>
      </w:pPr>
      <w:r w:rsidRPr="00D753EE">
        <w:rPr>
          <w:color w:val="000000"/>
        </w:rPr>
        <w:t xml:space="preserve">переданы в </w:t>
      </w:r>
      <w:r>
        <w:rPr>
          <w:color w:val="000000"/>
        </w:rPr>
        <w:t>учреждение социального обслуживания</w:t>
      </w:r>
      <w:r w:rsidRPr="00D753EE">
        <w:rPr>
          <w:color w:val="000000"/>
        </w:rPr>
        <w:t xml:space="preserve"> округа – 4 детей;</w:t>
      </w:r>
    </w:p>
    <w:p w:rsidR="00E717F2" w:rsidRPr="00D753EE" w:rsidRDefault="00E717F2" w:rsidP="00E717F2">
      <w:pPr>
        <w:ind w:firstLine="708"/>
        <w:jc w:val="both"/>
        <w:rPr>
          <w:color w:val="000000"/>
        </w:rPr>
      </w:pPr>
      <w:r w:rsidRPr="00D753EE">
        <w:rPr>
          <w:color w:val="000000"/>
        </w:rPr>
        <w:t>эмансипирован – 1 подросток.</w:t>
      </w:r>
    </w:p>
    <w:p w:rsidR="00E717F2" w:rsidRDefault="00E717F2" w:rsidP="00E717F2">
      <w:pPr>
        <w:ind w:firstLine="708"/>
        <w:jc w:val="both"/>
        <w:rPr>
          <w:color w:val="000000"/>
        </w:rPr>
      </w:pPr>
      <w:r w:rsidRPr="00D753EE">
        <w:rPr>
          <w:color w:val="000000"/>
          <w:kern w:val="2"/>
          <w:lang w:eastAsia="zh-CN"/>
        </w:rPr>
        <w:t>Центр временного содержания для несовершеннолетних правонарушителей УМВД России по Тюменской области  - 1</w:t>
      </w:r>
      <w:r w:rsidRPr="00D753EE">
        <w:rPr>
          <w:color w:val="000000"/>
        </w:rPr>
        <w:t>.</w:t>
      </w:r>
    </w:p>
    <w:p w:rsidR="00E717F2" w:rsidRPr="00D753EE" w:rsidRDefault="00E717F2" w:rsidP="00E717F2">
      <w:pPr>
        <w:numPr>
          <w:ilvl w:val="0"/>
          <w:numId w:val="28"/>
        </w:numPr>
        <w:tabs>
          <w:tab w:val="left" w:pos="993"/>
        </w:tabs>
        <w:ind w:left="0" w:firstLine="709"/>
        <w:jc w:val="both"/>
      </w:pPr>
      <w:r w:rsidRPr="00D753EE">
        <w:t>Организация межведомственного взаимодействия с субъектами системы профилактики</w:t>
      </w:r>
      <w:r>
        <w:t>.</w:t>
      </w:r>
    </w:p>
    <w:p w:rsidR="00E717F2" w:rsidRPr="00D753EE" w:rsidRDefault="00E717F2" w:rsidP="00E717F2">
      <w:pPr>
        <w:ind w:firstLine="708"/>
        <w:jc w:val="both"/>
      </w:pPr>
      <w:r w:rsidRPr="00D753EE">
        <w:lastRenderedPageBreak/>
        <w:t xml:space="preserve">Межведомственное взаимодействие учреждения с субъектами системы профилактики осуществляется в рамках: </w:t>
      </w:r>
    </w:p>
    <w:p w:rsidR="00E717F2" w:rsidRPr="00D753EE" w:rsidRDefault="00E717F2" w:rsidP="00E717F2">
      <w:pPr>
        <w:ind w:firstLine="708"/>
        <w:jc w:val="both"/>
      </w:pPr>
      <w:r w:rsidRPr="00D753EE">
        <w:t xml:space="preserve">оперативного обмена информацией между, том числе по вопросам ухудшения ситуации </w:t>
      </w:r>
      <w:r>
        <w:t xml:space="preserve">                      </w:t>
      </w:r>
      <w:r w:rsidRPr="00D753EE">
        <w:t>в отношении семей и необходимости принятия экстренных мер реагирования (рабочие встречи, межведомственные совещания, информационный взаимообмен и др.);</w:t>
      </w:r>
    </w:p>
    <w:p w:rsidR="00E717F2" w:rsidRPr="00D753EE" w:rsidRDefault="00E717F2" w:rsidP="00E717F2">
      <w:pPr>
        <w:ind w:firstLine="708"/>
        <w:jc w:val="both"/>
      </w:pPr>
      <w:r w:rsidRPr="00D753EE">
        <w:t>мониторинга ситуации в семьях с целью недопущения ухудшения условий жизнедеятельности семей (служба «Экстренная детская помощь» с участием представителей субъектов системы профилактики, межведомственные профилактические операции);</w:t>
      </w:r>
    </w:p>
    <w:p w:rsidR="00E717F2" w:rsidRPr="00D753EE" w:rsidRDefault="00E717F2" w:rsidP="00E717F2">
      <w:pPr>
        <w:ind w:firstLine="708"/>
        <w:jc w:val="both"/>
      </w:pPr>
      <w:r w:rsidRPr="00D753EE">
        <w:t>совместных мероприятий с участием несовершеннолетних, их родителей (мастер-классы, практикумы и др.;</w:t>
      </w:r>
    </w:p>
    <w:p w:rsidR="00E717F2" w:rsidRPr="00D753EE" w:rsidRDefault="00E717F2" w:rsidP="00E717F2">
      <w:pPr>
        <w:ind w:firstLine="708"/>
        <w:jc w:val="both"/>
      </w:pPr>
      <w:r w:rsidRPr="00D753EE">
        <w:t>оказания благотворительной помощи семьям (в виде канцелярских товаров, школьных принадлежностей, одежды, продуктов питания, новогодних подарков) и др.</w:t>
      </w:r>
    </w:p>
    <w:p w:rsidR="00E717F2" w:rsidRPr="00C04C27" w:rsidRDefault="00E717F2" w:rsidP="00E717F2">
      <w:pPr>
        <w:ind w:firstLine="708"/>
        <w:jc w:val="both"/>
      </w:pPr>
      <w:r w:rsidRPr="00D753EE">
        <w:t xml:space="preserve">Всего заключено 79 соглашений о сотрудничестве с организациями и учреждениями </w:t>
      </w:r>
      <w:r>
        <w:t xml:space="preserve">                            </w:t>
      </w:r>
      <w:r w:rsidRPr="00D753EE">
        <w:t>г. Сургута и Ханты-Мансийского автономного</w:t>
      </w:r>
      <w:r>
        <w:t xml:space="preserve"> </w:t>
      </w:r>
      <w:r w:rsidRPr="00D753EE">
        <w:t>округа - Югры. В 2025 году учреждение осуществляло взаимодействие с:</w:t>
      </w:r>
      <w:r>
        <w:t xml:space="preserve"> </w:t>
      </w:r>
      <w:r w:rsidRPr="00D753EE">
        <w:t>УМВД России по г. Сургуту; департаментом образования Администрации г. Сургута;</w:t>
      </w:r>
      <w:r>
        <w:t xml:space="preserve"> </w:t>
      </w:r>
      <w:r w:rsidRPr="00D753EE">
        <w:t>Сургутскими городскими поликлиниками;</w:t>
      </w:r>
      <w:r>
        <w:t xml:space="preserve"> </w:t>
      </w:r>
      <w:r w:rsidRPr="00D753EE">
        <w:t>Сургутским линейным отделом МВД России на транспорте;</w:t>
      </w:r>
      <w:r>
        <w:t xml:space="preserve"> </w:t>
      </w:r>
      <w:r w:rsidRPr="00D753EE">
        <w:t>Общественной организацией «Центр поддержки материнства «Моя радость»;</w:t>
      </w:r>
      <w:r>
        <w:t xml:space="preserve"> </w:t>
      </w:r>
      <w:r w:rsidRPr="00D753EE">
        <w:t xml:space="preserve">Отделениями ПАО «Сбербанк»; </w:t>
      </w:r>
      <w:r>
        <w:t xml:space="preserve"> </w:t>
      </w:r>
      <w:r w:rsidRPr="00D753EE">
        <w:t>ООО «Газпром трансгаз Сургут»;</w:t>
      </w:r>
      <w:r>
        <w:t xml:space="preserve">                                        </w:t>
      </w:r>
      <w:r w:rsidRPr="00D753EE">
        <w:t xml:space="preserve">ООО «Счастливый художник»; </w:t>
      </w:r>
      <w:r>
        <w:t xml:space="preserve"> </w:t>
      </w:r>
      <w:r w:rsidRPr="00D753EE">
        <w:t xml:space="preserve">индивидуальным предпринимателем Людмилой Горбань и другими социальными партнерами.    </w:t>
      </w:r>
      <w:r w:rsidRPr="00C04C27">
        <w:rPr>
          <w:color w:val="000000"/>
        </w:rPr>
        <w:t xml:space="preserve">                                                                                          </w:t>
      </w:r>
    </w:p>
    <w:p w:rsidR="00E717F2" w:rsidRPr="006A1DC8" w:rsidRDefault="00E717F2" w:rsidP="00E717F2">
      <w:pPr>
        <w:ind w:firstLine="567"/>
        <w:jc w:val="both"/>
      </w:pPr>
      <w:r w:rsidRPr="006A1DC8">
        <w:t>Специалистами Управления социальной защиты населения, опеки и попечительства</w:t>
      </w:r>
      <w:r>
        <w:t xml:space="preserve">                      </w:t>
      </w:r>
      <w:r w:rsidRPr="006A1DC8">
        <w:t xml:space="preserve"> по г. Сургуту и Сургутскому району систематически проводятся мероприятия, направленные </w:t>
      </w:r>
      <w:r>
        <w:t xml:space="preserve">                        </w:t>
      </w:r>
      <w:r w:rsidRPr="006A1DC8">
        <w:t xml:space="preserve">на профилактику чрезвычайных происшествий с несовершеннолетними, в том числе самовольных уходов несовершеннолетних из замещающих семей: </w:t>
      </w:r>
    </w:p>
    <w:p w:rsidR="00E717F2" w:rsidRPr="006A1DC8" w:rsidRDefault="00E717F2" w:rsidP="00E717F2">
      <w:pPr>
        <w:ind w:firstLine="567"/>
        <w:jc w:val="both"/>
      </w:pPr>
      <w:r w:rsidRPr="00D44B9F">
        <w:rPr>
          <w:rFonts w:eastAsiaTheme="minorHAnsi"/>
          <w:lang w:eastAsia="en-US"/>
        </w:rPr>
        <w:t xml:space="preserve">– </w:t>
      </w:r>
      <w:r w:rsidRPr="006A1DC8">
        <w:t xml:space="preserve">разработана и вручается памятка для замещающих родителей, воспитывающих несовершеннолетних подопечных, о действиях в случае самовольного ухода ребенка из семьи; </w:t>
      </w:r>
    </w:p>
    <w:p w:rsidR="00E717F2" w:rsidRPr="006A1DC8" w:rsidRDefault="00E717F2" w:rsidP="00E717F2">
      <w:pPr>
        <w:ind w:firstLine="567"/>
        <w:jc w:val="both"/>
      </w:pPr>
      <w:r w:rsidRPr="00D44B9F">
        <w:rPr>
          <w:rFonts w:eastAsiaTheme="minorHAnsi"/>
          <w:lang w:eastAsia="en-US"/>
        </w:rPr>
        <w:t xml:space="preserve">– </w:t>
      </w:r>
      <w:r w:rsidRPr="006A1DC8">
        <w:t xml:space="preserve">с целью сопровождения детей-сирот и детей, оставшихся без попечения родителей, специалистами проводятся профилактические беседы по вопросу комплексной безопасности несовершеннолетних; </w:t>
      </w:r>
    </w:p>
    <w:p w:rsidR="00E717F2" w:rsidRPr="006A1DC8" w:rsidRDefault="00E717F2" w:rsidP="00E717F2">
      <w:pPr>
        <w:ind w:firstLine="567"/>
        <w:jc w:val="both"/>
      </w:pPr>
      <w:r w:rsidRPr="00D44B9F">
        <w:rPr>
          <w:rFonts w:eastAsiaTheme="minorHAnsi"/>
          <w:lang w:eastAsia="en-US"/>
        </w:rPr>
        <w:t xml:space="preserve">– </w:t>
      </w:r>
      <w:r w:rsidRPr="006A1DC8">
        <w:t xml:space="preserve">при планировании ежегодного собрания для опекунов, попечителей, приемных родителей, вопросы о комплексной безопасности несовершеннолетних подопечных включаются в повестку собрания, с приглашением представителей субъектов системы профилактики для освещения обозначенной проблемы; </w:t>
      </w:r>
    </w:p>
    <w:p w:rsidR="00E717F2" w:rsidRPr="006A1DC8" w:rsidRDefault="00E717F2" w:rsidP="00E717F2">
      <w:pPr>
        <w:ind w:firstLine="567"/>
        <w:jc w:val="both"/>
      </w:pPr>
      <w:r w:rsidRPr="00D44B9F">
        <w:rPr>
          <w:rFonts w:eastAsiaTheme="minorHAnsi"/>
          <w:lang w:eastAsia="en-US"/>
        </w:rPr>
        <w:t xml:space="preserve">– </w:t>
      </w:r>
      <w:r w:rsidRPr="006A1DC8">
        <w:t xml:space="preserve">специалисты органов опеки и попечительства принимают участие в профилактических мероприятиях совместно с сотрудниками УМВД России по г. Сургуту; </w:t>
      </w:r>
    </w:p>
    <w:p w:rsidR="00E717F2" w:rsidRDefault="00E717F2" w:rsidP="00E717F2">
      <w:pPr>
        <w:ind w:firstLine="567"/>
        <w:jc w:val="both"/>
      </w:pPr>
      <w:r w:rsidRPr="00D44B9F">
        <w:rPr>
          <w:rFonts w:eastAsiaTheme="minorHAnsi"/>
          <w:lang w:eastAsia="en-US"/>
        </w:rPr>
        <w:t xml:space="preserve">– </w:t>
      </w:r>
      <w:r w:rsidRPr="006A1DC8">
        <w:t xml:space="preserve">во исполнение приказа Депсоцразвития Югры от 25.06.2019 № 576-р на территории </w:t>
      </w:r>
      <w:r>
        <w:t xml:space="preserve">                                </w:t>
      </w:r>
      <w:r w:rsidRPr="006A1DC8">
        <w:t xml:space="preserve">г. Сургута организовано проведение ежегодного тестирования подопечных детей на комфортность их пребывания в замещающих семьях признаки жестокого обращения и суицидального поведения. </w:t>
      </w:r>
    </w:p>
    <w:p w:rsidR="00E717F2" w:rsidRPr="006A1DC8" w:rsidRDefault="00E717F2" w:rsidP="00E717F2">
      <w:pPr>
        <w:ind w:firstLine="567"/>
        <w:jc w:val="both"/>
      </w:pPr>
    </w:p>
    <w:p w:rsidR="00E717F2" w:rsidRPr="006A1DC8" w:rsidRDefault="00E717F2" w:rsidP="00E717F2">
      <w:pPr>
        <w:ind w:firstLine="567"/>
        <w:jc w:val="both"/>
        <w:rPr>
          <w:b/>
        </w:rPr>
      </w:pPr>
      <w:r w:rsidRPr="006A1DC8">
        <w:rPr>
          <w:b/>
        </w:rPr>
        <w:t>В сфере занятости населения</w:t>
      </w:r>
    </w:p>
    <w:p w:rsidR="008D1F4A" w:rsidRPr="008D1F4A" w:rsidRDefault="008D1F4A" w:rsidP="008D1F4A">
      <w:pPr>
        <w:jc w:val="both"/>
      </w:pPr>
      <w:r>
        <w:rPr>
          <w:rFonts w:eastAsiaTheme="minorHAnsi"/>
          <w:lang w:eastAsia="en-US"/>
        </w:rPr>
        <w:t xml:space="preserve">          </w:t>
      </w:r>
      <w:r w:rsidRPr="008D1F4A">
        <w:t xml:space="preserve">Реализация Федерального закона от 24.06.1999 № 120-ФЗ «Об основах системы профилактики безнадзорности и правонарушений несовершеннолетних» (далее по тексту – Закон) на территории муниципального образования городской округ Сургут Ханты-Мансийского автономного </w:t>
      </w:r>
      <w:r>
        <w:t xml:space="preserve">                          </w:t>
      </w:r>
      <w:r w:rsidRPr="008D1F4A">
        <w:t>округа – Югры осуществляется в тесном межведомственном взаимодействии субъектов профилактики.</w:t>
      </w:r>
    </w:p>
    <w:p w:rsidR="008D1F4A" w:rsidRPr="008D1F4A" w:rsidRDefault="008D1F4A" w:rsidP="008D1F4A">
      <w:pPr>
        <w:ind w:firstLine="709"/>
        <w:jc w:val="both"/>
      </w:pPr>
      <w:r w:rsidRPr="008D1F4A">
        <w:t>В Территориальный центр занятости населения по городу Сургуту и Сургутскому району</w:t>
      </w:r>
      <w:r>
        <w:t xml:space="preserve">                              </w:t>
      </w:r>
      <w:r w:rsidRPr="008D1F4A">
        <w:t xml:space="preserve"> в 2025 году поступило 202 постановления от комиссии по делам несовершеннолетних и защите их прав при Администрации города Сургута о необходимости организации индивидуальной профилактической работы с несовершеннолетними и членами их семьи.</w:t>
      </w:r>
    </w:p>
    <w:p w:rsidR="008D1F4A" w:rsidRPr="008D1F4A" w:rsidRDefault="008D1F4A" w:rsidP="008D1F4A">
      <w:pPr>
        <w:ind w:firstLine="709"/>
        <w:jc w:val="both"/>
      </w:pPr>
      <w:r w:rsidRPr="008D1F4A">
        <w:t>В адрес родителей и несовершеннолетних было направлено более 309 информационных писем о возможности получения мер поддержки в области содействия занятости населения. При обращении граждан в центр занятости проводилась индивидуальная работа по подбору подходящего рабочего места.</w:t>
      </w:r>
    </w:p>
    <w:p w:rsidR="008D1F4A" w:rsidRPr="008D1F4A" w:rsidRDefault="008D1F4A" w:rsidP="008D1F4A">
      <w:pPr>
        <w:tabs>
          <w:tab w:val="left" w:pos="567"/>
        </w:tabs>
        <w:ind w:firstLine="709"/>
        <w:jc w:val="both"/>
      </w:pPr>
      <w:r w:rsidRPr="008D1F4A">
        <w:lastRenderedPageBreak/>
        <w:t xml:space="preserve">В 2025 году в Территориальный центр занятости населения по городу Сургуту </w:t>
      </w:r>
      <w:r>
        <w:t xml:space="preserve">                                           </w:t>
      </w:r>
      <w:r w:rsidRPr="008D1F4A">
        <w:t>и Сургутскому району с целью содействия в трудоустройстве обратилось 1021 несовершеннолетних, из них 14 несовершеннолетних граждан, состоящих на различных видах профилактического учета. В результате проведенной работы:</w:t>
      </w:r>
    </w:p>
    <w:p w:rsidR="008D1F4A" w:rsidRPr="008D1F4A" w:rsidRDefault="008D1F4A" w:rsidP="008D1F4A">
      <w:pPr>
        <w:ind w:firstLine="709"/>
        <w:jc w:val="both"/>
      </w:pPr>
      <w:r w:rsidRPr="008D1F4A">
        <w:t>– 985 несовершеннолетних трудоустроены в свободное от учебы в МАУ ПРСМ «Наше время», 14 из них состоит на учете в комиссии по делам несовершеннолетних;</w:t>
      </w:r>
    </w:p>
    <w:p w:rsidR="008D1F4A" w:rsidRPr="008D1F4A" w:rsidRDefault="008D1F4A" w:rsidP="008D1F4A">
      <w:pPr>
        <w:ind w:firstLine="709"/>
        <w:jc w:val="both"/>
      </w:pPr>
      <w:r w:rsidRPr="008D1F4A">
        <w:t>- 20 несовершеннолетних трудоустроено в ООО УК «Возрождение»;</w:t>
      </w:r>
    </w:p>
    <w:p w:rsidR="008D1F4A" w:rsidRPr="008D1F4A" w:rsidRDefault="008D1F4A" w:rsidP="008D1F4A">
      <w:pPr>
        <w:ind w:firstLine="709"/>
        <w:jc w:val="both"/>
      </w:pPr>
      <w:r w:rsidRPr="008D1F4A">
        <w:t>- 8 несовершеннолетних трудоустроено в ИП Безоян Г.М.</w:t>
      </w:r>
    </w:p>
    <w:p w:rsidR="008D1F4A" w:rsidRPr="008D1F4A" w:rsidRDefault="008D1F4A" w:rsidP="008D1F4A">
      <w:pPr>
        <w:ind w:firstLine="709"/>
        <w:jc w:val="both"/>
      </w:pPr>
      <w:r w:rsidRPr="008D1F4A">
        <w:t>- 1 несовершеннолетний трудоустроен в ООО «СЧАСТЛИВЫЙ ХУДОЖНИК»;</w:t>
      </w:r>
    </w:p>
    <w:p w:rsidR="008D1F4A" w:rsidRPr="008D1F4A" w:rsidRDefault="008D1F4A" w:rsidP="008D1F4A">
      <w:pPr>
        <w:ind w:firstLine="709"/>
        <w:jc w:val="both"/>
      </w:pPr>
      <w:r w:rsidRPr="008D1F4A">
        <w:t>- 2 несовершеннолетних трудоустроено в ЧУДПО «САШ ВОА»;</w:t>
      </w:r>
    </w:p>
    <w:p w:rsidR="008D1F4A" w:rsidRPr="008D1F4A" w:rsidRDefault="008D1F4A" w:rsidP="008D1F4A">
      <w:pPr>
        <w:ind w:firstLine="709"/>
        <w:jc w:val="both"/>
      </w:pPr>
      <w:r w:rsidRPr="008D1F4A">
        <w:t>- 2 несовершеннолетних трудоустроено в РОО «Дети Дождя».</w:t>
      </w:r>
    </w:p>
    <w:p w:rsidR="008D1F4A" w:rsidRPr="008D1F4A" w:rsidRDefault="008D1F4A" w:rsidP="008D1F4A">
      <w:pPr>
        <w:ind w:firstLine="709"/>
        <w:jc w:val="both"/>
      </w:pPr>
      <w:r w:rsidRPr="008D1F4A">
        <w:rPr>
          <w:rFonts w:hint="eastAsia"/>
        </w:rPr>
        <w:t>На постоянной основе оказывается</w:t>
      </w:r>
      <w:r w:rsidRPr="008D1F4A">
        <w:t xml:space="preserve"> мера государственной поддержки по профессиональной ориентации несовершеннолетним </w:t>
      </w:r>
      <w:r w:rsidRPr="008D1F4A">
        <w:rPr>
          <w:rFonts w:hint="eastAsia"/>
        </w:rPr>
        <w:t>гражданам</w:t>
      </w:r>
      <w:r w:rsidRPr="008D1F4A">
        <w:t xml:space="preserve">, включающая проведение тематических мероприятий, оказания помощи в профессиональном самоопределении, путях и условиях профессиональной подготовки с учетом реальных возможностей трудоустройства. </w:t>
      </w:r>
    </w:p>
    <w:p w:rsidR="008D1F4A" w:rsidRPr="008D1F4A" w:rsidRDefault="008D1F4A" w:rsidP="008D1F4A">
      <w:pPr>
        <w:ind w:firstLine="709"/>
        <w:jc w:val="both"/>
      </w:pPr>
      <w:r w:rsidRPr="008D1F4A">
        <w:t xml:space="preserve">За отчетный период было оказано 2028 профориентаций несовершеннолетним гражданам </w:t>
      </w:r>
      <w:r>
        <w:t xml:space="preserve">                      </w:t>
      </w:r>
      <w:r w:rsidRPr="008D1F4A">
        <w:t>в возрасте 14-17 лет, из них 4 несовершеннолетних, состоят на учете в комиссии по делам несовершеннолетних.</w:t>
      </w:r>
    </w:p>
    <w:p w:rsidR="008D1F4A" w:rsidRPr="008D1F4A" w:rsidRDefault="008D1F4A" w:rsidP="008D1F4A">
      <w:pPr>
        <w:ind w:firstLine="709"/>
        <w:jc w:val="both"/>
      </w:pPr>
      <w:r w:rsidRPr="008D1F4A">
        <w:t xml:space="preserve">В 2025 году в Территориальный центр занятости населения по городу Сургуту </w:t>
      </w:r>
      <w:r>
        <w:t xml:space="preserve">                                         </w:t>
      </w:r>
      <w:r w:rsidRPr="008D1F4A">
        <w:t xml:space="preserve">и Сургутскому району обратилось 15 законных представителей несовершеннолетних, состоящих </w:t>
      </w:r>
      <w:r>
        <w:t xml:space="preserve">                  </w:t>
      </w:r>
      <w:r w:rsidRPr="008D1F4A">
        <w:t>на учете в комиссии по делам несовершеннолетних. В результате проведенной работы:</w:t>
      </w:r>
    </w:p>
    <w:p w:rsidR="008D1F4A" w:rsidRPr="008D1F4A" w:rsidRDefault="008D1F4A" w:rsidP="008D1F4A">
      <w:pPr>
        <w:ind w:firstLine="709"/>
        <w:jc w:val="both"/>
      </w:pPr>
      <w:r w:rsidRPr="008D1F4A">
        <w:t>6 граждан, сняты с регистрационного учета по причине трудоустройства;</w:t>
      </w:r>
    </w:p>
    <w:p w:rsidR="008D1F4A" w:rsidRPr="008D1F4A" w:rsidRDefault="008D1F4A" w:rsidP="008D1F4A">
      <w:pPr>
        <w:ind w:firstLine="709"/>
        <w:jc w:val="both"/>
      </w:pPr>
      <w:r w:rsidRPr="008D1F4A">
        <w:t xml:space="preserve">3 граждан, сняты с учета по причине (длительной неявки гражданина </w:t>
      </w:r>
      <w:r w:rsidRPr="008D1F4A">
        <w:rPr>
          <w:rFonts w:hint="eastAsia"/>
        </w:rPr>
        <w:t>в</w:t>
      </w:r>
      <w:r w:rsidRPr="008D1F4A">
        <w:t xml:space="preserve"> органы службы занятости);  </w:t>
      </w:r>
    </w:p>
    <w:p w:rsidR="008D1F4A" w:rsidRPr="008D1F4A" w:rsidRDefault="008D1F4A" w:rsidP="008D1F4A">
      <w:pPr>
        <w:ind w:firstLine="709"/>
        <w:jc w:val="both"/>
      </w:pPr>
      <w:r w:rsidRPr="008D1F4A">
        <w:t>6 граждан, состоит на учете в центре занятости по настоящее время.</w:t>
      </w:r>
    </w:p>
    <w:p w:rsidR="008D1F4A" w:rsidRPr="008D1F4A" w:rsidRDefault="008D1F4A" w:rsidP="008D1F4A">
      <w:pPr>
        <w:ind w:firstLine="567"/>
        <w:jc w:val="both"/>
      </w:pPr>
      <w:r w:rsidRPr="008D1F4A">
        <w:t xml:space="preserve">В постоянном режиме ведется распространение на территории Территориального центра занятости населения по городу Сургуту и Сургутскому району, во фронт-офисе сектора «Моя работа» под брендом «Работа России» МФЦ г. Сургута  листовок, брошюр о мерах государственной поддержки от центра занятости: «Если вам нет 18 лет», «Формула выбора профессии», «Как выбрать профессию», «Откройся возможностям», «Стратегия трудоустройства или пути поиска работы», «Профессиональное обучение», Справочник образовательных организаций г. Сургута </w:t>
      </w:r>
      <w:r>
        <w:t xml:space="preserve">                                        </w:t>
      </w:r>
      <w:r w:rsidRPr="008D1F4A">
        <w:t>и Сургутского района.</w:t>
      </w:r>
    </w:p>
    <w:p w:rsidR="008D1F4A" w:rsidRPr="008D1F4A" w:rsidRDefault="008D1F4A" w:rsidP="008D1F4A">
      <w:pPr>
        <w:ind w:firstLine="567"/>
        <w:jc w:val="both"/>
      </w:pPr>
      <w:r w:rsidRPr="008D1F4A">
        <w:t>Анализ трудоустройства подростков выявил, что в 2025 году количество трудоустроенных несовершеннолетних в рамках мероприятия по организации временного трудоустройства несовершеннолетних граждан в возрасте от 14 до 18 лет в свободное от учебы время государственной программы ХМАО-Югры «Поддержка занятости населения» сократилось на 518 человек относительно показателей предыдущего года.</w:t>
      </w:r>
    </w:p>
    <w:p w:rsidR="008D1F4A" w:rsidRPr="008D1F4A" w:rsidRDefault="008D1F4A" w:rsidP="008D1F4A">
      <w:pPr>
        <w:ind w:firstLine="567"/>
        <w:jc w:val="both"/>
      </w:pPr>
      <w:r w:rsidRPr="008D1F4A">
        <w:t>Причина снижения числа трудоустроенных несовершеннолетних связана с поздним заключением договора на организацию временных рабочих мест для подростков с основным работодателем – МАУ ПРСМ «Наше время». Договор был подписан лишь в апреле 2025 года, вследствие чего более 300 несовершеннолетних были трудоустроены вне рамках договора</w:t>
      </w:r>
      <w:r>
        <w:t xml:space="preserve">                             </w:t>
      </w:r>
      <w:r w:rsidRPr="008D1F4A">
        <w:t xml:space="preserve"> (без компенсации работодателю оплаты труда). Задержка подписания документа обусловлена согласованием предложенных учреждением изменений к проекту соглашения.</w:t>
      </w:r>
    </w:p>
    <w:p w:rsidR="008D1F4A" w:rsidRPr="008D1F4A" w:rsidRDefault="008D1F4A" w:rsidP="008D1F4A">
      <w:pPr>
        <w:ind w:firstLine="567"/>
        <w:jc w:val="both"/>
      </w:pPr>
      <w:r w:rsidRPr="008D1F4A">
        <w:t xml:space="preserve">В целях увеличения количества участников мероприятия, обеспечения большее числа подростков временным заработком и повышения уровня социальной адаптации молодых жителей региона, по итогам заседания межведомственной комиссии по вопросам организации отдыха </w:t>
      </w:r>
      <w:r>
        <w:t xml:space="preserve">                           </w:t>
      </w:r>
      <w:r w:rsidRPr="008D1F4A">
        <w:t xml:space="preserve">и оздоровления детей Ханты-Мансийского автономного округа – Югры № 3 от 17 декабря 2025 года, рекомендовано руководителям  исполнительно-распорядительных органов   муниципальных   образований   Ханты-Мансийского   автономного округа -  Югры совместно  с территориальными центрами занятости  населения в  2026  году  обеспечить   привлечение   не  менее  5  новых  работодателей из   числа   общественных   организаций   и   предпринимателей   в   каждом муниципальном   образовании   автономного   округа  с  целью  организации временного   трудоустройства   несовершеннолетних   граждан   в   возрасте от  14 до 18 лет в свободное  от учёбы время. А также рассмотреть возможность по сокращению периода временного трудоустройства </w:t>
      </w:r>
      <w:r w:rsidRPr="008D1F4A">
        <w:lastRenderedPageBreak/>
        <w:t>несовершеннолетних граждан в возрасте от 14 до 18 лет в свободное от учебы время с одного месяца до двух недель с целью увеличения охвата несовершеннолетних мероприятием временной занятости.</w:t>
      </w:r>
    </w:p>
    <w:p w:rsidR="008D1F4A" w:rsidRPr="008D1F4A" w:rsidRDefault="008D1F4A" w:rsidP="008D1F4A">
      <w:pPr>
        <w:ind w:firstLine="567"/>
        <w:jc w:val="both"/>
      </w:pPr>
      <w:r w:rsidRPr="008D1F4A">
        <w:tab/>
        <w:t xml:space="preserve">В адрес главы города Сургута было направлено письмо с просьбой принятия во внимание целесообразность и обоснованность предложений межведомственной комиссии по вопросам организации отдыха и оздоровления детей Ханты-Мансийского автономного округа – Югры, учесть рекомендации межведомственной комиссии и оказать содействие в их реализации. </w:t>
      </w:r>
    </w:p>
    <w:p w:rsidR="008D1F4A" w:rsidRDefault="008D1F4A" w:rsidP="008D1F4A">
      <w:pPr>
        <w:ind w:firstLine="567"/>
        <w:jc w:val="both"/>
      </w:pPr>
      <w:r w:rsidRPr="008D1F4A">
        <w:t>Согласно полученного ответа, в связи с тем, что для работодателя сокращение периода трудоустройства с месяца до двух недель при той же трудоемкости оформления означает удвоение доли потраченных на данный процесс времени и кадровых ресурсов, Администрацией города совместно с Думой Города проработан вопрос об организации дополнительных временных рабочих мест для несовершеннолетних. В результате Думой города Сургута принято решение о выделении с 2026 года средств на увеличение количества рабочих мест на 500 ед.</w:t>
      </w:r>
    </w:p>
    <w:p w:rsidR="00E567FE" w:rsidRPr="008D1F4A" w:rsidRDefault="00E567FE" w:rsidP="008D1F4A">
      <w:pPr>
        <w:ind w:firstLine="567"/>
        <w:jc w:val="both"/>
      </w:pPr>
    </w:p>
    <w:p w:rsidR="00E717F2" w:rsidRPr="00940C91" w:rsidRDefault="00E717F2" w:rsidP="008D1F4A">
      <w:pPr>
        <w:autoSpaceDE w:val="0"/>
        <w:autoSpaceDN w:val="0"/>
        <w:adjustRightInd w:val="0"/>
        <w:jc w:val="both"/>
        <w:rPr>
          <w:color w:val="FF0000"/>
        </w:rPr>
      </w:pPr>
    </w:p>
    <w:p w:rsidR="00E717F2" w:rsidRPr="006A1DC8" w:rsidRDefault="00E717F2" w:rsidP="00E717F2">
      <w:pPr>
        <w:pStyle w:val="34"/>
        <w:tabs>
          <w:tab w:val="left" w:pos="807"/>
        </w:tabs>
        <w:spacing w:after="0" w:line="240" w:lineRule="auto"/>
        <w:ind w:right="80"/>
        <w:jc w:val="both"/>
        <w:rPr>
          <w:sz w:val="24"/>
          <w:szCs w:val="24"/>
        </w:rPr>
      </w:pPr>
      <w:r w:rsidRPr="006A1DC8">
        <w:rPr>
          <w:b/>
          <w:sz w:val="24"/>
          <w:szCs w:val="24"/>
        </w:rPr>
        <w:t xml:space="preserve">        </w:t>
      </w:r>
      <w:r>
        <w:rPr>
          <w:b/>
          <w:sz w:val="24"/>
          <w:szCs w:val="24"/>
        </w:rPr>
        <w:t xml:space="preserve"> </w:t>
      </w:r>
      <w:r w:rsidRPr="006A1DC8">
        <w:rPr>
          <w:b/>
          <w:sz w:val="24"/>
          <w:szCs w:val="24"/>
        </w:rPr>
        <w:t>В сфере здравоохранения</w:t>
      </w:r>
    </w:p>
    <w:p w:rsidR="00E717F2" w:rsidRDefault="00E717F2" w:rsidP="00E717F2">
      <w:pPr>
        <w:contextualSpacing/>
        <w:jc w:val="both"/>
      </w:pPr>
      <w:r>
        <w:t xml:space="preserve">         На территории города Сургута медицинскую помощь населению оказывают государственные учреждения здравоохранения, подведомственные Департаменту здравоохранения Ханты-Мансийского автономного округа - Югры, федеральное учреждение здравоохранения, </w:t>
      </w:r>
      <w:r w:rsidRPr="008B7A4D">
        <w:t>негосударственны</w:t>
      </w:r>
      <w:r>
        <w:t>е</w:t>
      </w:r>
      <w:r w:rsidRPr="008B7A4D">
        <w:t xml:space="preserve"> (частны</w:t>
      </w:r>
      <w:r>
        <w:t>е</w:t>
      </w:r>
      <w:r w:rsidRPr="008B7A4D">
        <w:t>) медицински</w:t>
      </w:r>
      <w:r>
        <w:t>е</w:t>
      </w:r>
      <w:r w:rsidRPr="008B7A4D">
        <w:t xml:space="preserve"> организаций, участвующи</w:t>
      </w:r>
      <w:r>
        <w:t>е</w:t>
      </w:r>
      <w:r w:rsidRPr="008B7A4D">
        <w:t xml:space="preserve"> в реализации Территориальной программы государственных гарантий бесплатного оказания гражданам медицинской помощи в Ханты-Мансийском автономном округе – Югре</w:t>
      </w:r>
      <w:r>
        <w:t>.</w:t>
      </w:r>
    </w:p>
    <w:p w:rsidR="00E717F2" w:rsidRDefault="00E717F2" w:rsidP="00E717F2">
      <w:pPr>
        <w:jc w:val="both"/>
      </w:pPr>
      <w:r>
        <w:t xml:space="preserve">          </w:t>
      </w:r>
      <w:r w:rsidRPr="00D753EE">
        <w:t>Реализаци</w:t>
      </w:r>
      <w:r>
        <w:t>ю</w:t>
      </w:r>
      <w:r w:rsidRPr="00D753EE">
        <w:t xml:space="preserve"> Федерального закона от 24.06.1999 № 120-ФЗ «Об основах системы профилактики безнадзорности и правонарушений несовершеннолетних» осуществля</w:t>
      </w:r>
      <w:r>
        <w:t xml:space="preserve">ют: </w:t>
      </w:r>
      <w:r w:rsidR="00D4468C" w:rsidRPr="00623CFB">
        <w:t>Б</w:t>
      </w:r>
      <w:r w:rsidR="00D4468C">
        <w:t>У</w:t>
      </w:r>
      <w:r w:rsidR="00D4468C" w:rsidRPr="00623CFB">
        <w:t xml:space="preserve"> «Сургутский окружной клинический центр охраны материнства и детства», </w:t>
      </w:r>
      <w:r>
        <w:t xml:space="preserve"> </w:t>
      </w:r>
      <w:r w:rsidRPr="0017216B">
        <w:t>БУ «Сургутская клиническая травматологическая больница»</w:t>
      </w:r>
      <w:r>
        <w:t xml:space="preserve">, </w:t>
      </w:r>
      <w:r w:rsidRPr="0017216B">
        <w:t>БУ «Сургутская городская клиническая больница», БУ «Сургутская городская клиническая поликлиника № 1», БУ «Сургутская городская</w:t>
      </w:r>
      <w:r>
        <w:t xml:space="preserve"> к</w:t>
      </w:r>
      <w:r w:rsidRPr="0017216B">
        <w:t>линическая поликлиника №2», БУ «Сургутская городская клиническая поликлиника №3», БУ «Сургутская городская клиническая поликлиника №4», БУ «Сургутская городс</w:t>
      </w:r>
      <w:r>
        <w:t xml:space="preserve">кая клиническая поликлиника №5»,  </w:t>
      </w:r>
      <w:r w:rsidRPr="0017216B">
        <w:t>БУ «Сургутская городская клиническая станция скорой медицинской помощи»</w:t>
      </w:r>
      <w:r>
        <w:t xml:space="preserve">, </w:t>
      </w:r>
      <w:r w:rsidRPr="0017216B">
        <w:t>БУ «Сургутская клиническая психоневрологическая больница»</w:t>
      </w:r>
      <w:r>
        <w:t>.</w:t>
      </w:r>
    </w:p>
    <w:p w:rsidR="00E717F2" w:rsidRDefault="00E717F2" w:rsidP="00E717F2">
      <w:pPr>
        <w:jc w:val="both"/>
      </w:pPr>
      <w:r w:rsidRPr="0017216B">
        <w:t xml:space="preserve"> </w:t>
      </w:r>
      <w:r>
        <w:t xml:space="preserve">       </w:t>
      </w:r>
      <w:r w:rsidRPr="006A1DC8">
        <w:t xml:space="preserve">Госпитализация несовершеннолетних, находящихся в социально опасном положении </w:t>
      </w:r>
      <w:r>
        <w:t xml:space="preserve">                               </w:t>
      </w:r>
      <w:r w:rsidRPr="006A1DC8">
        <w:t xml:space="preserve">и (или) иной трудной жизненной ситуации в медицинские организации государственной формы собственности, расположенные на территории муниципального образования городской округ город Сургут, для медицинского обследования и подготовки рекомендаций по их устройству осуществляется согласно Регламента межведомственного взаимодействия субъектов системы профилактики безнадзорности  и правонарушений несовершеннолетних и иных органов  </w:t>
      </w:r>
      <w:r>
        <w:t xml:space="preserve">                                            </w:t>
      </w:r>
      <w:r w:rsidRPr="006A1DC8">
        <w:t xml:space="preserve">и организаций в муниципальном образовании городской округ Сургут при выявлении, учете, организации и проведении индивидуальной профилактической работы </w:t>
      </w:r>
      <w:r>
        <w:t>с</w:t>
      </w:r>
      <w:r w:rsidRPr="006A1DC8">
        <w:t xml:space="preserve"> несовершеннолетними </w:t>
      </w:r>
      <w:r>
        <w:t xml:space="preserve">                     </w:t>
      </w:r>
      <w:r w:rsidRPr="006A1DC8">
        <w:t>и (или) семьями, находящимися в социально опасном положении и иной трудной жизненной, утвержденного постановлением комиссии по делам несовершеннолетних и защите их прав при Администрации города Сургута  05.12.2019 № 19-5-56 (с изменениями от 31.08.2023, постановление комиссии № 20-3-39).</w:t>
      </w:r>
    </w:p>
    <w:p w:rsidR="00CA099B" w:rsidRDefault="00E717F2" w:rsidP="00E717F2">
      <w:pPr>
        <w:pStyle w:val="a9"/>
        <w:ind w:firstLine="567"/>
        <w:jc w:val="both"/>
        <w:rPr>
          <w:rFonts w:ascii="Times New Roman" w:hAnsi="Times New Roman"/>
          <w:sz w:val="24"/>
          <w:szCs w:val="24"/>
        </w:rPr>
      </w:pPr>
      <w:r w:rsidRPr="00623CFB">
        <w:rPr>
          <w:rFonts w:ascii="Times New Roman" w:hAnsi="Times New Roman"/>
          <w:sz w:val="24"/>
          <w:szCs w:val="24"/>
        </w:rPr>
        <w:t>На территории города Сургута круглосуточный прием данной категории несовершеннолетних с сентября 2023 года осуществляет Бюджетное учреждение Ханты-Мансийского автономного округа – Югры «Сургутский окружной клинический центр охраны материнства и детства»</w:t>
      </w:r>
      <w:r w:rsidR="00CA099B">
        <w:rPr>
          <w:rFonts w:ascii="Times New Roman" w:hAnsi="Times New Roman"/>
          <w:sz w:val="24"/>
          <w:szCs w:val="24"/>
        </w:rPr>
        <w:t>.</w:t>
      </w:r>
    </w:p>
    <w:p w:rsidR="00E717F2" w:rsidRPr="00623CFB" w:rsidRDefault="00E717F2" w:rsidP="00E717F2">
      <w:pPr>
        <w:pStyle w:val="a9"/>
        <w:ind w:firstLine="567"/>
        <w:jc w:val="both"/>
        <w:rPr>
          <w:rFonts w:ascii="Times New Roman" w:hAnsi="Times New Roman"/>
          <w:sz w:val="24"/>
          <w:szCs w:val="24"/>
        </w:rPr>
      </w:pPr>
      <w:r w:rsidRPr="00623CFB">
        <w:rPr>
          <w:rFonts w:ascii="Times New Roman" w:hAnsi="Times New Roman"/>
          <w:sz w:val="24"/>
          <w:szCs w:val="24"/>
        </w:rPr>
        <w:t xml:space="preserve">Осуществляется: </w:t>
      </w:r>
    </w:p>
    <w:p w:rsidR="00E717F2" w:rsidRPr="00623CFB" w:rsidRDefault="00E717F2" w:rsidP="00E717F2">
      <w:pPr>
        <w:ind w:firstLine="567"/>
        <w:contextualSpacing/>
        <w:jc w:val="both"/>
      </w:pPr>
      <w:r w:rsidRPr="00623CFB">
        <w:t>– круглосуточный прием и содержание детей, оставшихся без попечения родителей (законных представителей) в возрасте до 1 месяца включительно,</w:t>
      </w:r>
    </w:p>
    <w:p w:rsidR="00E717F2" w:rsidRPr="00623CFB" w:rsidRDefault="00E717F2" w:rsidP="00E717F2">
      <w:pPr>
        <w:ind w:firstLine="567"/>
        <w:contextualSpacing/>
        <w:jc w:val="both"/>
      </w:pPr>
      <w:r w:rsidRPr="00623CFB">
        <w:t xml:space="preserve">– круглосуточный прием и содержание детей в возрасте от 1 месяца до четырех лет, </w:t>
      </w:r>
    </w:p>
    <w:p w:rsidR="00E717F2" w:rsidRPr="00623CFB" w:rsidRDefault="00E717F2" w:rsidP="00E717F2">
      <w:pPr>
        <w:ind w:firstLine="567"/>
        <w:contextualSpacing/>
        <w:jc w:val="both"/>
      </w:pPr>
      <w:r w:rsidRPr="00623CFB">
        <w:t xml:space="preserve">– медицинское обследование несовершеннолетних, оставшихся без попечения родителей (законных представителей), и подготовка рекомендаций по их устройству с учетом состояния здоровья; </w:t>
      </w:r>
    </w:p>
    <w:p w:rsidR="00E717F2" w:rsidRPr="00623CFB" w:rsidRDefault="00E717F2" w:rsidP="00E717F2">
      <w:pPr>
        <w:ind w:firstLine="567"/>
        <w:contextualSpacing/>
        <w:jc w:val="both"/>
      </w:pPr>
      <w:r w:rsidRPr="00623CFB">
        <w:lastRenderedPageBreak/>
        <w:t xml:space="preserve">–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трех лет включительно, а также содействие органам опеки и попечительства в устройстве таких несовершеннолетних; </w:t>
      </w:r>
    </w:p>
    <w:p w:rsidR="00E717F2" w:rsidRPr="00623CFB" w:rsidRDefault="00E717F2" w:rsidP="00E717F2">
      <w:pPr>
        <w:ind w:firstLine="567"/>
        <w:contextualSpacing/>
        <w:jc w:val="both"/>
      </w:pPr>
      <w:r w:rsidRPr="00623CFB">
        <w:t xml:space="preserve">– круглосуточный прием несовершеннолетних до 17 лет включительно, находящихся                               в состоянии алкогольного, наркотического или иного опьянения, для оказания                                             им медицинской помощи, при наличии показаний медицинского характера, </w:t>
      </w:r>
    </w:p>
    <w:p w:rsidR="00E717F2" w:rsidRPr="00623CFB" w:rsidRDefault="00E717F2" w:rsidP="00E717F2">
      <w:pPr>
        <w:ind w:firstLine="567"/>
        <w:contextualSpacing/>
        <w:jc w:val="both"/>
      </w:pPr>
      <w:r w:rsidRPr="00623CFB">
        <w:t>– госпитализация несовершеннолетних от 0 до 17 лет включительно при наличии медицинских показаний на профильные койки детского стационара при отсутствии заболеваний инфекционного характера.</w:t>
      </w:r>
    </w:p>
    <w:p w:rsidR="00E717F2" w:rsidRDefault="00E717F2" w:rsidP="00E717F2">
      <w:pPr>
        <w:ind w:firstLine="567"/>
        <w:contextualSpacing/>
        <w:jc w:val="both"/>
      </w:pPr>
      <w:r w:rsidRPr="00623CFB">
        <w:t>– госпитализация несовершеннолетних в возрасте от 4 лет до 17 лет включительно, находящихся в социально опасном положении и иной трудной жизненной ситуации.</w:t>
      </w:r>
    </w:p>
    <w:p w:rsidR="00E717F2" w:rsidRPr="00AF02C0" w:rsidRDefault="00E717F2" w:rsidP="00E717F2">
      <w:pPr>
        <w:ind w:firstLine="567"/>
        <w:contextualSpacing/>
        <w:jc w:val="both"/>
      </w:pPr>
      <w:r w:rsidRPr="00AF02C0">
        <w:t>Наркологическая помощь населению, в том числе и несовершеннолетним города               Сургута, осуществляется в соответствии с требованиями приказа Министерства                            здравоохранения РФ от 30.12.2015 года № 1034 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приказа Департамента                            здравоохранения ХМАО – Югры от 26 октября 2018 года №1128 «О совершенствовании                  оказания наркологической помощи и химико-токсикологических исследований».</w:t>
      </w:r>
    </w:p>
    <w:p w:rsidR="00E717F2" w:rsidRPr="00AF02C0" w:rsidRDefault="00E717F2" w:rsidP="00E717F2">
      <w:pPr>
        <w:pStyle w:val="Default"/>
        <w:jc w:val="both"/>
        <w:rPr>
          <w:color w:val="auto"/>
        </w:rPr>
      </w:pPr>
      <w:r w:rsidRPr="00623CFB">
        <w:t xml:space="preserve">        </w:t>
      </w:r>
      <w:r>
        <w:t xml:space="preserve"> </w:t>
      </w:r>
      <w:r w:rsidRPr="00AF02C0">
        <w:rPr>
          <w:color w:val="auto"/>
        </w:rPr>
        <w:t>В бюджетном учреждении ХМАО – Югры «Сургутская клиническая                                     психоневрологическая больница» функционирует наркологический кабинет по обслуживанию детско-подросткового населения, кабинет детской психотерапевтической помощи, а также развернуто 30 коек для оказания медицинской помощи при психических и наркологических расстройствах несовершеннолетних.</w:t>
      </w:r>
    </w:p>
    <w:p w:rsidR="00FF7B28" w:rsidRPr="00FF7B28" w:rsidRDefault="00FF7B28" w:rsidP="005A5681">
      <w:pPr>
        <w:jc w:val="both"/>
      </w:pPr>
      <w:r>
        <w:rPr>
          <w:sz w:val="28"/>
          <w:szCs w:val="28"/>
        </w:rPr>
        <w:t xml:space="preserve">        </w:t>
      </w:r>
      <w:r w:rsidRPr="00FF7B28">
        <w:t>На территории города Сургута за период 12 месяцев 2025 года</w:t>
      </w:r>
      <w:r w:rsidRPr="00FF7B28">
        <w:rPr>
          <w:rStyle w:val="affb"/>
        </w:rPr>
        <w:endnoteReference w:id="1"/>
      </w:r>
      <w:r w:rsidRPr="00FF7B28">
        <w:t xml:space="preserve"> и аналогичный период прошлого года, прослеживаются следующие тенденции, отражающие динамику показателей, характеризующих потребление наркотических средств и психотропных веществ среди несовершеннолетних:</w:t>
      </w:r>
    </w:p>
    <w:p w:rsidR="00FF7B28" w:rsidRPr="00FF7B28" w:rsidRDefault="00FF7B28" w:rsidP="005A5681">
      <w:pPr>
        <w:ind w:right="-1" w:firstLine="284"/>
        <w:jc w:val="both"/>
      </w:pPr>
      <w:r w:rsidRPr="00FF7B28">
        <w:t xml:space="preserve">- увеличение с 49 до 58 случаев (на 20,8 %) числа несовершеннолетних, зарегистрированных </w:t>
      </w:r>
      <w:r w:rsidR="005A5681">
        <w:t xml:space="preserve">                         </w:t>
      </w:r>
      <w:r w:rsidRPr="00FF7B28">
        <w:t>с наркологическими расстройствами (всего), при перерасчёте на 100 тыс. детско-подросткового населения: в 2024 г. – 46,5 (49), в 2025 г. – 56,1 (58);</w:t>
      </w:r>
    </w:p>
    <w:p w:rsidR="00FF7B28" w:rsidRPr="00FF7B28" w:rsidRDefault="00FF7B28" w:rsidP="005A5681">
      <w:pPr>
        <w:ind w:right="-1" w:firstLine="284"/>
        <w:jc w:val="both"/>
      </w:pPr>
      <w:r w:rsidRPr="00FF7B28">
        <w:t>- увеличение с 15 до 26 случаев (на 73,3 %) числа несовершеннолетних, зарегистрированных впервые в жизни с наркологическими расстройствами (всего), при перерасчёте на 100 тыс. детско-подросткового населения: в 2024 г. – 14,5 (15), в 2025 г. – 25,2 (26);</w:t>
      </w:r>
    </w:p>
    <w:p w:rsidR="00FF7B28" w:rsidRPr="00FF7B28" w:rsidRDefault="00FF7B28" w:rsidP="005A5681">
      <w:pPr>
        <w:ind w:right="141" w:firstLine="284"/>
        <w:jc w:val="both"/>
      </w:pPr>
      <w:r w:rsidRPr="00FF7B28">
        <w:t xml:space="preserve">- увеличение числа несовершеннолетних, зарегистрированных с диагнозом «пагубное </w:t>
      </w:r>
      <w:r w:rsidR="005A5681">
        <w:t xml:space="preserve">                              </w:t>
      </w:r>
      <w:r w:rsidRPr="00FF7B28">
        <w:t>(с вредными последствиями) употребление наркотиков» на 66,7 %, при перерасчёте на 100 тыс. детско-подросткового населения: в 2024 г. – 8,7 (9), в 2025 г. – 14,5 (15);</w:t>
      </w:r>
    </w:p>
    <w:p w:rsidR="00FF7B28" w:rsidRPr="00FF7B28" w:rsidRDefault="00FF7B28" w:rsidP="005A5681">
      <w:pPr>
        <w:ind w:right="141" w:firstLine="284"/>
        <w:jc w:val="both"/>
      </w:pPr>
      <w:r w:rsidRPr="00FF7B28">
        <w:t xml:space="preserve">- уменьшение с 17 до 15 случаев (на 11,7 %) числа несовершеннолетних, зарегистрированных </w:t>
      </w:r>
      <w:r w:rsidR="005A5681">
        <w:t xml:space="preserve">  </w:t>
      </w:r>
      <w:r w:rsidRPr="00FF7B28">
        <w:t>с диагнозом «пагубное (с вредными последствиями) употребление ненаркотических ПАВ», при перерасчёте на 100 тыс. детско-подросткового населения: в 2024 г. – 16,4 (17), в 2025 г. – 14,5 (15);</w:t>
      </w:r>
    </w:p>
    <w:p w:rsidR="00FF7B28" w:rsidRPr="00FF7B28" w:rsidRDefault="00FF7B28" w:rsidP="005A5681">
      <w:pPr>
        <w:ind w:right="141" w:firstLine="284"/>
        <w:jc w:val="both"/>
      </w:pPr>
      <w:r w:rsidRPr="00FF7B28">
        <w:t xml:space="preserve">- увеличение с 23 до 28 случаев (на 21,7 %) числа несовершеннолетних, зарегистрированных </w:t>
      </w:r>
      <w:r w:rsidR="005A5681">
        <w:t xml:space="preserve">                    </w:t>
      </w:r>
      <w:r w:rsidRPr="00FF7B28">
        <w:t xml:space="preserve">с диагнозом «пагубное (с вредными последствиями) употребление алкоголя», при перерасчёте </w:t>
      </w:r>
      <w:r w:rsidR="005A5681">
        <w:t xml:space="preserve">                  </w:t>
      </w:r>
      <w:r w:rsidRPr="00FF7B28">
        <w:t>на 100 тыс. детско-подросткового населения: в 2024 г. – 22,3 (23), в 2025 г. – 27,1 (28);</w:t>
      </w:r>
    </w:p>
    <w:p w:rsidR="00FF7B28" w:rsidRPr="00FF7B28" w:rsidRDefault="00FF7B28" w:rsidP="005A5681">
      <w:pPr>
        <w:ind w:right="141" w:firstLine="284"/>
        <w:jc w:val="both"/>
      </w:pPr>
      <w:r w:rsidRPr="00FF7B28">
        <w:t xml:space="preserve">- увеличение числа несовершеннолетних, зарегистрированных впервые в жизни с диагнозом «пагубное (с вредными последствиями) употребление наркотиков» на 74,9 %, при перерасчёте </w:t>
      </w:r>
      <w:r w:rsidR="005A5681">
        <w:t xml:space="preserve">                        </w:t>
      </w:r>
      <w:r w:rsidRPr="00FF7B28">
        <w:t xml:space="preserve">на 100 тыс. детско-подросткового населения: в 2024 г. – 3,9 (4), в 2025 г. – 6,8 (7); </w:t>
      </w:r>
    </w:p>
    <w:p w:rsidR="00FF7B28" w:rsidRPr="00FF7B28" w:rsidRDefault="00FF7B28" w:rsidP="005A5681">
      <w:pPr>
        <w:ind w:right="141" w:firstLine="284"/>
        <w:jc w:val="both"/>
      </w:pPr>
      <w:r w:rsidRPr="00FF7B28">
        <w:t xml:space="preserve">- сохранение на одном уровне числа несовершеннолетних, зарегистрированных с диагнозом «пагубное (с вредными последствиями) употребление ненаркотических ПАВ», при перерасчёте </w:t>
      </w:r>
      <w:r w:rsidR="005A5681">
        <w:t xml:space="preserve">                </w:t>
      </w:r>
      <w:r w:rsidRPr="00FF7B28">
        <w:t>на 100 тыс. детско-подросткового населения: в 2024-2025 гг. – по 3,9 (по 4 случая).</w:t>
      </w:r>
    </w:p>
    <w:p w:rsidR="00FF7B28" w:rsidRPr="00FF7B28" w:rsidRDefault="00FF7B28" w:rsidP="005A5681">
      <w:pPr>
        <w:ind w:right="141" w:firstLine="284"/>
        <w:jc w:val="both"/>
      </w:pPr>
      <w:r w:rsidRPr="00FF7B28">
        <w:t>- увеличение с 7 до 15 случаев (в 2,1 раза) числа несовершеннолетних, зарегистрированных впервые в жизни с диагнозом «пагубное (с вредными последствиями) употребление алкоголя», при перерасчёте на 100 тыс. детско-подросткового населения: в 2024 г. – 6,8 (7), в 2025 г. – 14,5 (15).</w:t>
      </w:r>
    </w:p>
    <w:p w:rsidR="00FF7B28" w:rsidRDefault="00FF7B28" w:rsidP="005A5681">
      <w:pPr>
        <w:ind w:right="141" w:firstLine="284"/>
        <w:jc w:val="both"/>
      </w:pPr>
      <w:r w:rsidRPr="00FF7B28">
        <w:lastRenderedPageBreak/>
        <w:t>В 2024-2025 г</w:t>
      </w:r>
      <w:r w:rsidR="005A5681">
        <w:t>одах</w:t>
      </w:r>
      <w:r w:rsidRPr="00FF7B28">
        <w:t xml:space="preserve"> несовершеннолетних с диагнозами «наркомания», «алкоголизм» </w:t>
      </w:r>
      <w:r w:rsidR="005A5681">
        <w:t xml:space="preserve">                                          </w:t>
      </w:r>
      <w:r w:rsidRPr="00FF7B28">
        <w:t>и «токсикомания», в том числе впервые в жизни, не зарегистрировано.</w:t>
      </w:r>
    </w:p>
    <w:p w:rsidR="00B55FBE" w:rsidRPr="00B55FBE" w:rsidRDefault="00B55FBE" w:rsidP="00B55FBE">
      <w:pPr>
        <w:ind w:right="141" w:firstLine="284"/>
        <w:jc w:val="both"/>
      </w:pPr>
      <w:r w:rsidRPr="00B55FBE">
        <w:t xml:space="preserve">Тенденция на прирост числа несовершеннолетних, зарегистрированных с наркологическими расстройствами, сложилась за счет качественного межведомственного взаимодействия </w:t>
      </w:r>
      <w:r>
        <w:t xml:space="preserve">                                  </w:t>
      </w:r>
      <w:r w:rsidRPr="00B55FBE">
        <w:t xml:space="preserve">по профилактике наркологических расстройств, носящего мультидисциплинарный характер </w:t>
      </w:r>
      <w:r>
        <w:t xml:space="preserve">                             </w:t>
      </w:r>
      <w:r w:rsidRPr="00B55FBE">
        <w:t xml:space="preserve">в рамках раннего выявления лиц с эпизодическим употреблением различных психоактивных веществ, без формирования синдрома зависимости, что является маркером превентивной профилактики факторов риска развития тяжёлых форм наркологических расстройств </w:t>
      </w:r>
      <w:r>
        <w:t xml:space="preserve">                                            </w:t>
      </w:r>
      <w:r w:rsidRPr="00B55FBE">
        <w:t>у несовершеннолетних.</w:t>
      </w:r>
    </w:p>
    <w:p w:rsidR="004A60C0" w:rsidRPr="004A60C0" w:rsidRDefault="004A60C0" w:rsidP="004A60C0">
      <w:pPr>
        <w:contextualSpacing/>
        <w:jc w:val="both"/>
      </w:pPr>
      <w:r>
        <w:rPr>
          <w:rFonts w:eastAsia="Calibri"/>
        </w:rPr>
        <w:t xml:space="preserve">     </w:t>
      </w:r>
      <w:r w:rsidRPr="004A60C0">
        <w:rPr>
          <w:rFonts w:eastAsia="Calibri"/>
        </w:rPr>
        <w:t>В рамках реализации Федерального закона от 24.06.1999 № 120-ФЗ «Об основах системы профилактики безнадзорности и правонарушений несовершеннолетних» в 2025 году БУ – Югры «Сургутская городская клиническая поликлиника № 1» в</w:t>
      </w:r>
      <w:r w:rsidRPr="004A60C0">
        <w:t xml:space="preserve"> течении 2025 года велась индивидуальн</w:t>
      </w:r>
      <w:r>
        <w:t>ая</w:t>
      </w:r>
      <w:r w:rsidRPr="004A60C0">
        <w:t xml:space="preserve"> профилактическая работа в отношении 51 семьи (78 несовершеннолетних), находящихся </w:t>
      </w:r>
      <w:r>
        <w:t xml:space="preserve">                                      </w:t>
      </w:r>
      <w:r w:rsidRPr="004A60C0">
        <w:t>в социально опасном положении</w:t>
      </w:r>
      <w:r w:rsidR="007F64A0">
        <w:t xml:space="preserve"> (далее – СОП)</w:t>
      </w:r>
      <w:r w:rsidRPr="004A60C0">
        <w:t xml:space="preserve">. </w:t>
      </w:r>
    </w:p>
    <w:p w:rsidR="004A60C0" w:rsidRDefault="004A60C0" w:rsidP="004A60C0">
      <w:pPr>
        <w:jc w:val="both"/>
      </w:pPr>
      <w:r>
        <w:t xml:space="preserve">     </w:t>
      </w:r>
      <w:r w:rsidRPr="004A60C0">
        <w:t xml:space="preserve">За указанный год индивидуально профилактическая работа завершена в отношении 13 семей </w:t>
      </w:r>
      <w:r>
        <w:t xml:space="preserve">              </w:t>
      </w:r>
      <w:r w:rsidRPr="004A60C0">
        <w:t xml:space="preserve">(29 несовершеннолетних). </w:t>
      </w:r>
    </w:p>
    <w:p w:rsidR="004A60C0" w:rsidRPr="004A60C0" w:rsidRDefault="004A60C0" w:rsidP="004A60C0">
      <w:pPr>
        <w:jc w:val="both"/>
      </w:pPr>
      <w:r>
        <w:t xml:space="preserve">     </w:t>
      </w:r>
      <w:r w:rsidRPr="004A60C0">
        <w:t xml:space="preserve">За указанный год специалистом по социальной работе проведены плановые и внеплановые патронажи в семьи находящихся в социально опасном положении в количестве 631. </w:t>
      </w:r>
    </w:p>
    <w:p w:rsidR="004A60C0" w:rsidRPr="004A60C0" w:rsidRDefault="004A60C0" w:rsidP="004A60C0">
      <w:pPr>
        <w:jc w:val="both"/>
      </w:pPr>
      <w:r>
        <w:t xml:space="preserve">      </w:t>
      </w:r>
      <w:r w:rsidRPr="004A60C0">
        <w:t xml:space="preserve">На протяжении всей реализации ИПР проводится информационно– профилактическая работа </w:t>
      </w:r>
      <w:r w:rsidR="007F64A0">
        <w:t xml:space="preserve">                 </w:t>
      </w:r>
      <w:r w:rsidRPr="004A60C0">
        <w:t xml:space="preserve">с семьями, находящимися в СОП. Законные представители информированы о правовых последствиях ненадлежащего исполнения обязанностей по воспитанию и содержанию детей, </w:t>
      </w:r>
      <w:r w:rsidR="00742F34">
        <w:t xml:space="preserve">                          </w:t>
      </w:r>
      <w:r w:rsidRPr="004A60C0">
        <w:t xml:space="preserve">о необходимости контроля за времяпровождением детей. Проводятся профилактические </w:t>
      </w:r>
      <w:r w:rsidR="00742F34">
        <w:t xml:space="preserve">                                  </w:t>
      </w:r>
      <w:r w:rsidRPr="004A60C0">
        <w:t xml:space="preserve">и разъяснительные беседы с родителями (законными представителями) и их несовершеннолетними детьми направленные на профилактику здорового образа жизни на следующие темы: «Ведение здорового образа жизни», «Возраст несовершеннолетних с которого наступает уголовная ответственность», «Комендантский час», «Твоя жизнь – твой выбор: профилактика употребления психоактивных веществ», «Половая неприкосновенность», «Куда обратиться за помощью, когда нарушены права ребенка», «Половое воспитание и предупреждение беременности», «Как защитить ребенка от вредных привычек», «Видимые и явные признаки употребления несовершеннолетним наркотических веществ», «Телефон доверия», «Твое здоровье – твое богатство», «Рекомендации </w:t>
      </w:r>
      <w:r w:rsidR="00742F34">
        <w:t xml:space="preserve">              </w:t>
      </w:r>
      <w:r w:rsidRPr="004A60C0">
        <w:t xml:space="preserve">по здоровому образу жизни», «Как оградить ребенка от вредных привычек», «Осторожно! Психоактивные вещества», «Правовые последствия: что грозит за употребление и распространение наркотиков», «Опасность выпадения детей из окон: как предотвратить трагедию?», «Твоя </w:t>
      </w:r>
      <w:r w:rsidR="00742F34">
        <w:t xml:space="preserve">             </w:t>
      </w:r>
      <w:r w:rsidRPr="004A60C0">
        <w:t xml:space="preserve">жизнь – твой выбор», «Цифровой щит», «Нормативно-правовая база по противодействию наркотиков», «Нормативно-правовая база по профилактике кибериреступности», «Мифы о «легком заработке»: правда и последствия», «Риски и последствия употребления и хранения наркотических средств», «Как защититься от кибермошенников?», «Жестокое обращение с детьми», «Опасность нахождения на строящихся и заброшенных объектах: как предотвратить трагедию?», «Руфинг», «Последствия употребления лекарственных препаратов без назначения врача», «Своевременность посещения врачей». </w:t>
      </w:r>
    </w:p>
    <w:p w:rsidR="004A60C0" w:rsidRPr="004A60C0" w:rsidRDefault="004A60C0" w:rsidP="004A60C0">
      <w:pPr>
        <w:ind w:firstLine="708"/>
        <w:jc w:val="both"/>
      </w:pPr>
      <w:r w:rsidRPr="004A60C0">
        <w:t xml:space="preserve">Медицинским психологом проводится комплексная оценка и диагностика семейных отношений. Проводятся индивидуальные консультирования с несовершеннолетними и их законными представителями на протяжении всего периода реализации индивидуально профилактической работы. </w:t>
      </w:r>
    </w:p>
    <w:p w:rsidR="004A60C0" w:rsidRPr="004A60C0" w:rsidRDefault="004A60C0" w:rsidP="004A60C0">
      <w:pPr>
        <w:ind w:firstLine="708"/>
        <w:jc w:val="both"/>
      </w:pPr>
      <w:r w:rsidRPr="004A60C0">
        <w:t xml:space="preserve">Проводится работа по выявлению несовершеннолетних группы риска, склонных </w:t>
      </w:r>
      <w:r w:rsidR="00742F34">
        <w:t xml:space="preserve">                                 </w:t>
      </w:r>
      <w:r w:rsidRPr="004A60C0">
        <w:t xml:space="preserve">к суицидальным проявлениям, при выявлении несовершеннолетних информирование законных представителей о необходимости обращения за специализированной помощью в БУ «Сургутская клиническая психоневрологическая больница». </w:t>
      </w:r>
    </w:p>
    <w:p w:rsidR="004A60C0" w:rsidRPr="004A60C0" w:rsidRDefault="004A60C0" w:rsidP="004A60C0">
      <w:pPr>
        <w:ind w:firstLine="708"/>
        <w:jc w:val="both"/>
      </w:pPr>
      <w:r w:rsidRPr="004A60C0">
        <w:t xml:space="preserve">В 2025 году БУ «Сургутская городская клиническая поликлиника №1» приняла участие </w:t>
      </w:r>
      <w:r w:rsidR="00742F34">
        <w:t xml:space="preserve">                            </w:t>
      </w:r>
      <w:r w:rsidRPr="004A60C0">
        <w:t>в оперативно-профилактическом мероприятии «Подросток», «Чистое поколение», участие в акции «Безопасные окна»</w:t>
      </w:r>
      <w:r w:rsidR="00742F34">
        <w:t xml:space="preserve">, </w:t>
      </w:r>
      <w:r w:rsidRPr="004A60C0">
        <w:t xml:space="preserve">проводимых на территории города Сургута. </w:t>
      </w:r>
    </w:p>
    <w:p w:rsidR="004A60C0" w:rsidRPr="004A60C0" w:rsidRDefault="004A60C0" w:rsidP="004A60C0">
      <w:pPr>
        <w:jc w:val="both"/>
      </w:pPr>
      <w:r w:rsidRPr="004A60C0">
        <w:t xml:space="preserve">           На протяжении 2025 года специалистами медицинского учреждения БУ «Сургутская городская клиническая поликлиника № 1» согласно Регламенту межведомственного взаимодействия, утвержденным постановлением комиссии по делам несовершеннолетних и защите </w:t>
      </w:r>
      <w:r w:rsidRPr="004A60C0">
        <w:lastRenderedPageBreak/>
        <w:t xml:space="preserve">их прав при Администрации города Сургута в редакции от 05.12.2019 № 19-5-56 (с изменениями от 27.02.2025 к постановлению № 5-4-10) зафиксированы 5 случаев нарушения прав и законных интересов несовершеннолетних. По данным фактам направлена информация о выявлении несовершеннолетнего, права и законные интересы, которого нарушены согласно Регламенту. </w:t>
      </w:r>
    </w:p>
    <w:p w:rsidR="004A60C0" w:rsidRPr="004A60C0" w:rsidRDefault="004A60C0" w:rsidP="004A60C0">
      <w:pPr>
        <w:jc w:val="both"/>
      </w:pPr>
      <w:r w:rsidRPr="004A60C0">
        <w:t xml:space="preserve">        Сотрудниками отдела АСУП регулярно проводится работа по актуализации информации размещенной на официальном сайте БУ «Сургутская городская клиническая поликлиника №1», </w:t>
      </w:r>
      <w:r w:rsidR="00742F34">
        <w:t xml:space="preserve">                </w:t>
      </w:r>
      <w:r w:rsidRPr="004A60C0">
        <w:t>во вкладке «Информация для родителей» (https://gp1.ru/detskaya-poliklinika/informatsiyadlya-roditeley)</w:t>
      </w:r>
      <w:r w:rsidR="00742F34">
        <w:t>.</w:t>
      </w:r>
    </w:p>
    <w:p w:rsidR="00E717F2" w:rsidRDefault="00E717F2" w:rsidP="00E717F2">
      <w:pPr>
        <w:pStyle w:val="13"/>
        <w:ind w:firstLine="560"/>
      </w:pPr>
      <w:r w:rsidRPr="00915E95">
        <w:rPr>
          <w:rFonts w:eastAsia="Calibri"/>
          <w:szCs w:val="24"/>
        </w:rPr>
        <w:t xml:space="preserve">В рамках реализации Федерального закона от 24.06.1999 № 120-ФЗ «Об основах системы профилактики безнадзорности и правонарушений несовершеннолетних» в 2025 году в БУ «Сургутская городская клиническая поликлиника № </w:t>
      </w:r>
      <w:r>
        <w:rPr>
          <w:rFonts w:eastAsia="Calibri"/>
          <w:szCs w:val="24"/>
        </w:rPr>
        <w:t>2</w:t>
      </w:r>
      <w:r w:rsidRPr="00915E95">
        <w:rPr>
          <w:rFonts w:eastAsia="Calibri"/>
          <w:szCs w:val="24"/>
        </w:rPr>
        <w:t>»</w:t>
      </w:r>
      <w:r>
        <w:rPr>
          <w:rFonts w:eastAsia="Calibri"/>
          <w:szCs w:val="24"/>
        </w:rPr>
        <w:t xml:space="preserve"> б</w:t>
      </w:r>
      <w:r>
        <w:rPr>
          <w:color w:val="000000"/>
        </w:rPr>
        <w:t>ыли разработаны и реализованы индивидуальные программы реабилитации в отношении семей, которые признаны комиссией                            по делам несовершеннолетних и защите их прав при Администрации г. Сургута, семьями находящихся в социально опасном положении или иной трудной жизненной ситуации, имеющих в своем составе несовершеннолетних.</w:t>
      </w:r>
    </w:p>
    <w:p w:rsidR="00E717F2" w:rsidRDefault="00781F79" w:rsidP="00781F79">
      <w:pPr>
        <w:pStyle w:val="13"/>
      </w:pPr>
      <w:r>
        <w:rPr>
          <w:color w:val="000000"/>
        </w:rPr>
        <w:t xml:space="preserve">         </w:t>
      </w:r>
      <w:r w:rsidR="00E717F2">
        <w:rPr>
          <w:color w:val="000000"/>
        </w:rPr>
        <w:t>За период с 09.01.2025 по 30.12.2025 были реализованы индивидуальные программы реабилитации в отношении 82 семей, имеющих в своем составе 114 несовершеннолетних.                                  В отношении 18 семей, находящихся в социально опасном положении, были прекращены программы реабилитации в связи жизнеустройством (2 семей), положительной реабилитацией (10 семей), выезд за пределы региона (0) и организацией работы в форме социального сопровождения (3 семьи), с достижением совершеннолетия (3 семьи)</w:t>
      </w:r>
    </w:p>
    <w:p w:rsidR="00E717F2" w:rsidRDefault="00781F79" w:rsidP="00781F79">
      <w:pPr>
        <w:pStyle w:val="13"/>
      </w:pPr>
      <w:r>
        <w:rPr>
          <w:color w:val="000000"/>
        </w:rPr>
        <w:t xml:space="preserve">         </w:t>
      </w:r>
      <w:r w:rsidR="00E717F2">
        <w:rPr>
          <w:color w:val="000000"/>
        </w:rPr>
        <w:t>Патронажи в семьи находящихся в социально опасном положении осуществлялись с целью контроля за условиями содержания и воспитания детей в неблагополучных семьях, медицинским персоналом детской поликлиники и специалистом по социальной работе отделения медико</w:t>
      </w:r>
      <w:r w:rsidR="00E717F2">
        <w:rPr>
          <w:color w:val="000000"/>
        </w:rPr>
        <w:softHyphen/>
        <w:t>социальной помощи поликлиники (ОМСП), частота которых определяется возрастом ребенка, состоянием его здоровья, выявленными проблемами в семье и необходимостью медико-социальной поддержки.</w:t>
      </w:r>
    </w:p>
    <w:p w:rsidR="00E717F2" w:rsidRDefault="00781F79" w:rsidP="00781F79">
      <w:pPr>
        <w:pStyle w:val="13"/>
      </w:pPr>
      <w:r>
        <w:rPr>
          <w:color w:val="000000"/>
        </w:rPr>
        <w:t xml:space="preserve">        </w:t>
      </w:r>
      <w:r w:rsidR="00E717F2">
        <w:rPr>
          <w:color w:val="000000"/>
        </w:rPr>
        <w:t>При проведении патронажа осуществляется профилактическое консультирование                                    и обучение семьи навыкам здорового образа жизни с учетом неблагополучия по следующим направлениям: уход и содержание ребенка в соответствии с возрастом, безопасность мест пребывания и предупреждение травм ребенка, предупреждение инфекционных заболеваний (в том числе иммунизация детей), санитарно- просветительная работа по формированию здорового образа жизни и др.</w:t>
      </w:r>
    </w:p>
    <w:p w:rsidR="00E717F2" w:rsidRDefault="00781F79" w:rsidP="00781F79">
      <w:pPr>
        <w:pStyle w:val="13"/>
      </w:pPr>
      <w:r>
        <w:rPr>
          <w:color w:val="000000"/>
        </w:rPr>
        <w:t xml:space="preserve">        </w:t>
      </w:r>
      <w:r w:rsidR="00E717F2">
        <w:rPr>
          <w:color w:val="000000"/>
        </w:rPr>
        <w:t>За отчетный период было выявлено 12 фактов социального неблагополучия семьи. Патронажи в неблагополучные семьи проведены врачами-педиатрами и медицинскими сестрами участковыми, а также специалистами специалистом по социальной работе и психологом медицинской организации.</w:t>
      </w:r>
    </w:p>
    <w:p w:rsidR="00E717F2" w:rsidRDefault="00781F79" w:rsidP="00781F79">
      <w:pPr>
        <w:pStyle w:val="13"/>
      </w:pPr>
      <w:r>
        <w:rPr>
          <w:color w:val="000000"/>
        </w:rPr>
        <w:t xml:space="preserve">        </w:t>
      </w:r>
      <w:r w:rsidR="00E717F2">
        <w:rPr>
          <w:color w:val="000000"/>
        </w:rPr>
        <w:t xml:space="preserve">Сведения о выявленных детях, оказавшихся в социально опасном положении, незамедлительно передавались в органы опеки и попечительства, комиссию по делам несовершеннолетних и </w:t>
      </w:r>
      <w:r>
        <w:rPr>
          <w:color w:val="000000"/>
        </w:rPr>
        <w:t xml:space="preserve">в правоохранительные </w:t>
      </w:r>
      <w:r w:rsidR="00E717F2">
        <w:rPr>
          <w:color w:val="000000"/>
        </w:rPr>
        <w:t>органы</w:t>
      </w:r>
      <w:r>
        <w:rPr>
          <w:color w:val="000000"/>
        </w:rPr>
        <w:t>.</w:t>
      </w:r>
    </w:p>
    <w:p w:rsidR="00E717F2" w:rsidRDefault="00781F79" w:rsidP="00781F79">
      <w:pPr>
        <w:pStyle w:val="13"/>
      </w:pPr>
      <w:r>
        <w:rPr>
          <w:color w:val="000000"/>
        </w:rPr>
        <w:t xml:space="preserve">        </w:t>
      </w:r>
      <w:r w:rsidR="00E717F2">
        <w:rPr>
          <w:color w:val="000000"/>
        </w:rPr>
        <w:t>Проводимая работа учреждениями субъектов системы профилактики, в отношении семей, находящихся в социально опасном положении или иной трудной жизненной ситуации эффективна, проводится в соответствии с индивидуально профилактической программы реабилитации.</w:t>
      </w:r>
    </w:p>
    <w:p w:rsidR="00E717F2" w:rsidRDefault="002408CB" w:rsidP="002408CB">
      <w:pPr>
        <w:pStyle w:val="Standard"/>
        <w:jc w:val="both"/>
        <w:rPr>
          <w:rFonts w:eastAsia="Calibri" w:cs="Times New Roman"/>
        </w:rPr>
      </w:pPr>
      <w:r>
        <w:rPr>
          <w:rFonts w:eastAsia="Calibri" w:cs="Times New Roman"/>
        </w:rPr>
        <w:t xml:space="preserve">        </w:t>
      </w:r>
      <w:r w:rsidR="00E717F2" w:rsidRPr="00915E95">
        <w:rPr>
          <w:rFonts w:eastAsia="Calibri" w:cs="Times New Roman"/>
        </w:rPr>
        <w:t>В рамках реализации Федерального закона от 24.06.1999 № 120-ФЗ «Об основах системы профилактики безнадзорности и правонарушений несовершеннолетних» в 2025 году в БУ «Сургутская городская клиническая поликлиника № 3»</w:t>
      </w:r>
      <w:r w:rsidR="00E717F2">
        <w:rPr>
          <w:rFonts w:eastAsia="Calibri" w:cs="Times New Roman"/>
        </w:rPr>
        <w:t xml:space="preserve">: </w:t>
      </w:r>
    </w:p>
    <w:p w:rsidR="00E717F2" w:rsidRDefault="00E717F2" w:rsidP="00402751">
      <w:pPr>
        <w:pStyle w:val="Standard"/>
        <w:ind w:firstLine="426"/>
        <w:jc w:val="both"/>
        <w:rPr>
          <w:rFonts w:eastAsia="Calibri" w:cs="Times New Roman"/>
          <w:lang w:eastAsia="en-US"/>
        </w:rPr>
      </w:pPr>
      <w:r>
        <w:rPr>
          <w:rFonts w:eastAsia="Calibri" w:cs="Times New Roman"/>
        </w:rPr>
        <w:t xml:space="preserve">- </w:t>
      </w:r>
      <w:r w:rsidRPr="00915E95">
        <w:rPr>
          <w:rFonts w:eastAsia="Calibri" w:cs="Times New Roman"/>
        </w:rPr>
        <w:t>р</w:t>
      </w:r>
      <w:r w:rsidRPr="00915E95">
        <w:rPr>
          <w:rFonts w:cs="Times New Roman"/>
          <w:lang w:eastAsia="en-US"/>
        </w:rPr>
        <w:t>азмещена информации в пабликах</w:t>
      </w:r>
      <w:r>
        <w:rPr>
          <w:rFonts w:cs="Times New Roman"/>
          <w:lang w:eastAsia="en-US"/>
        </w:rPr>
        <w:t xml:space="preserve">,  </w:t>
      </w:r>
      <w:r w:rsidRPr="00915E95">
        <w:rPr>
          <w:rFonts w:cs="Times New Roman"/>
          <w:lang w:eastAsia="en-US"/>
        </w:rPr>
        <w:t xml:space="preserve">на ЖК-экранах в медучреждении, на стендах детской поликлиники, распространение буклетов </w:t>
      </w:r>
      <w:r>
        <w:rPr>
          <w:rFonts w:cs="Times New Roman"/>
          <w:lang w:eastAsia="en-US"/>
        </w:rPr>
        <w:t xml:space="preserve"> </w:t>
      </w:r>
      <w:r w:rsidRPr="00915E95">
        <w:rPr>
          <w:rFonts w:cs="Times New Roman"/>
          <w:lang w:eastAsia="en-US"/>
        </w:rPr>
        <w:t xml:space="preserve">на педиатрических участках, в регистратуре детской поликлиники – 250 шт., проведены беседы во время проведения медико-социальных патронажей </w:t>
      </w:r>
      <w:r>
        <w:rPr>
          <w:rFonts w:cs="Times New Roman"/>
          <w:lang w:eastAsia="en-US"/>
        </w:rPr>
        <w:t xml:space="preserve">                </w:t>
      </w:r>
      <w:r w:rsidRPr="00915E95">
        <w:rPr>
          <w:rFonts w:cs="Times New Roman"/>
          <w:lang w:eastAsia="en-US"/>
        </w:rPr>
        <w:t xml:space="preserve">по сохранению и формированию здорового образа жизни – 274, </w:t>
      </w:r>
      <w:r w:rsidRPr="00915E95">
        <w:rPr>
          <w:rFonts w:eastAsia="Calibri" w:cs="Times New Roman"/>
          <w:lang w:eastAsia="en-US"/>
        </w:rPr>
        <w:t xml:space="preserve">проведен детский праздник </w:t>
      </w:r>
      <w:r>
        <w:rPr>
          <w:rFonts w:eastAsia="Calibri" w:cs="Times New Roman"/>
          <w:lang w:eastAsia="en-US"/>
        </w:rPr>
        <w:t xml:space="preserve">                                  </w:t>
      </w:r>
      <w:r w:rsidRPr="00915E95">
        <w:rPr>
          <w:rFonts w:eastAsia="Calibri" w:cs="Times New Roman"/>
          <w:lang w:eastAsia="en-US"/>
        </w:rPr>
        <w:t xml:space="preserve">с элементами викторины о здоровом образе жизни «Детство, лето и веселье» - 1/69 человек, акция </w:t>
      </w:r>
      <w:r>
        <w:rPr>
          <w:rFonts w:eastAsia="Calibri" w:cs="Times New Roman"/>
          <w:lang w:eastAsia="en-US"/>
        </w:rPr>
        <w:t xml:space="preserve">      </w:t>
      </w:r>
      <w:r w:rsidRPr="00915E95">
        <w:rPr>
          <w:rFonts w:eastAsia="Calibri" w:cs="Times New Roman"/>
          <w:lang w:eastAsia="en-US"/>
        </w:rPr>
        <w:t>с элементами игры «Время быть здоровым» - 1/92 человека, викторина с элемент</w:t>
      </w:r>
      <w:r>
        <w:rPr>
          <w:rFonts w:eastAsia="Calibri" w:cs="Times New Roman"/>
          <w:lang w:eastAsia="en-US"/>
        </w:rPr>
        <w:t>ами игры «Крепыши» 1/85 человек;</w:t>
      </w:r>
      <w:r w:rsidRPr="00915E95">
        <w:rPr>
          <w:rFonts w:eastAsia="Calibri" w:cs="Times New Roman"/>
          <w:lang w:eastAsia="en-US"/>
        </w:rPr>
        <w:t xml:space="preserve"> </w:t>
      </w:r>
    </w:p>
    <w:p w:rsidR="00E717F2" w:rsidRPr="00915E95" w:rsidRDefault="00E717F2" w:rsidP="00402751">
      <w:pPr>
        <w:pStyle w:val="Standard"/>
        <w:ind w:firstLine="426"/>
        <w:jc w:val="both"/>
        <w:rPr>
          <w:rFonts w:eastAsia="Calibri" w:cs="Times New Roman"/>
          <w:lang w:eastAsia="en-US"/>
        </w:rPr>
      </w:pPr>
      <w:r>
        <w:rPr>
          <w:rFonts w:eastAsia="Calibri" w:cs="Times New Roman"/>
          <w:lang w:eastAsia="en-US"/>
        </w:rPr>
        <w:t xml:space="preserve">- </w:t>
      </w:r>
      <w:r w:rsidRPr="00915E95">
        <w:rPr>
          <w:rFonts w:eastAsia="Calibri" w:cs="Times New Roman"/>
          <w:lang w:eastAsia="en-US"/>
        </w:rPr>
        <w:t xml:space="preserve">проведено медицинское обследование несовершеннолетних, оставшихся без попечения </w:t>
      </w:r>
      <w:r w:rsidRPr="00915E95">
        <w:rPr>
          <w:rFonts w:eastAsia="Calibri" w:cs="Times New Roman"/>
          <w:lang w:eastAsia="en-US"/>
        </w:rPr>
        <w:lastRenderedPageBreak/>
        <w:t>родителей или иных законных представителей</w:t>
      </w:r>
      <w:r>
        <w:rPr>
          <w:rFonts w:eastAsia="Calibri" w:cs="Times New Roman"/>
          <w:lang w:eastAsia="en-US"/>
        </w:rPr>
        <w:t xml:space="preserve"> (осмотрено -  67 детей);</w:t>
      </w:r>
      <w:r w:rsidRPr="00915E95">
        <w:rPr>
          <w:rFonts w:eastAsia="Calibri" w:cs="Times New Roman"/>
          <w:lang w:eastAsia="en-US"/>
        </w:rPr>
        <w:t xml:space="preserve"> </w:t>
      </w:r>
    </w:p>
    <w:p w:rsidR="00E717F2" w:rsidRPr="00915E95" w:rsidRDefault="00E717F2" w:rsidP="00402751">
      <w:pPr>
        <w:tabs>
          <w:tab w:val="left" w:pos="7935"/>
        </w:tabs>
        <w:ind w:firstLine="426"/>
        <w:jc w:val="both"/>
      </w:pPr>
      <w:r>
        <w:t>- п</w:t>
      </w:r>
      <w:r w:rsidRPr="00915E95">
        <w:t xml:space="preserve">роведены клинические беседы медицинского психолога с родителями и детьми, диагностика эмоционального состояния, диагностика уровня тревожности, стрессоустойчивости </w:t>
      </w:r>
      <w:r>
        <w:t xml:space="preserve">  </w:t>
      </w:r>
      <w:r w:rsidRPr="00915E95">
        <w:t>и риска суицидального поведения у несовершеннолетних</w:t>
      </w:r>
      <w:r>
        <w:t xml:space="preserve"> (с</w:t>
      </w:r>
      <w:r w:rsidRPr="00915E95">
        <w:t xml:space="preserve">емьям даны рекомендации </w:t>
      </w:r>
      <w:r>
        <w:t xml:space="preserve">  п</w:t>
      </w:r>
      <w:r w:rsidRPr="00915E95">
        <w:t>о улучшению эмоционального фона, снятию напряжения, снижению риска суицидального поведения среди несовершеннолетних</w:t>
      </w:r>
      <w:r>
        <w:t>);</w:t>
      </w:r>
      <w:r w:rsidRPr="00915E95">
        <w:t xml:space="preserve"> </w:t>
      </w:r>
    </w:p>
    <w:p w:rsidR="00E717F2" w:rsidRPr="00915E95" w:rsidRDefault="00E717F2" w:rsidP="00402751">
      <w:pPr>
        <w:tabs>
          <w:tab w:val="left" w:pos="7935"/>
        </w:tabs>
        <w:ind w:firstLine="426"/>
        <w:jc w:val="both"/>
      </w:pPr>
      <w:r>
        <w:t>- п</w:t>
      </w:r>
      <w:r w:rsidRPr="00915E95">
        <w:t xml:space="preserve">роведены беседы медицинским психологом с семьями на темы: «Эмоции», «Профилактика суицидального поведения среди несовершеннолетних», «Детско-родительские отношения», «Психологические особенности возраста», «Профилактика девиантного поведения среди несовершеннолетних» </w:t>
      </w:r>
      <w:r>
        <w:t>(</w:t>
      </w:r>
      <w:r w:rsidRPr="00915E95">
        <w:t>430 бесед</w:t>
      </w:r>
      <w:r>
        <w:t>);</w:t>
      </w:r>
    </w:p>
    <w:p w:rsidR="00E717F2" w:rsidRPr="00915E95" w:rsidRDefault="00E717F2" w:rsidP="00402751">
      <w:pPr>
        <w:tabs>
          <w:tab w:val="left" w:pos="7935"/>
        </w:tabs>
        <w:ind w:firstLine="426"/>
        <w:jc w:val="both"/>
      </w:pPr>
      <w:r>
        <w:t>- м</w:t>
      </w:r>
      <w:r w:rsidRPr="00915E95">
        <w:t xml:space="preserve">едицинским психологом проведены консультации с целью диагностирования психоэмоционального состояния несовершеннолетних – 324 чел. </w:t>
      </w:r>
      <w:r>
        <w:t>(д</w:t>
      </w:r>
      <w:r w:rsidRPr="00915E95">
        <w:t xml:space="preserve">аны рекомендации </w:t>
      </w:r>
      <w:r>
        <w:t xml:space="preserve">                                             </w:t>
      </w:r>
      <w:r w:rsidRPr="00915E95">
        <w:t>и предоставлен тематический информационный материал родителям (законным представителям) несовершеннолетних и несовершеннолетним. Буклеты, памятки, листовки – 370 шт.</w:t>
      </w:r>
      <w:r>
        <w:t>);</w:t>
      </w:r>
      <w:r w:rsidRPr="00915E95">
        <w:t xml:space="preserve"> </w:t>
      </w:r>
    </w:p>
    <w:p w:rsidR="00E717F2" w:rsidRPr="00915E95" w:rsidRDefault="00E717F2" w:rsidP="00402751">
      <w:pPr>
        <w:tabs>
          <w:tab w:val="left" w:pos="285"/>
        </w:tabs>
        <w:ind w:firstLine="426"/>
        <w:jc w:val="both"/>
      </w:pPr>
      <w:r>
        <w:t>- п</w:t>
      </w:r>
      <w:r w:rsidRPr="00915E95">
        <w:t>роведены социально-психологические патронажей специалистом по социальной работе, клиническим психологом несовершеннолетних и их семей, находящихся в социально опасном положении и/или трудной жизненной ситуации – 98 патронажей</w:t>
      </w:r>
      <w:r>
        <w:t>;</w:t>
      </w:r>
    </w:p>
    <w:p w:rsidR="00E717F2" w:rsidRPr="00915E95" w:rsidRDefault="00E717F2" w:rsidP="00402751">
      <w:pPr>
        <w:pStyle w:val="ad"/>
        <w:spacing w:after="0" w:line="240" w:lineRule="auto"/>
        <w:ind w:left="0" w:firstLine="426"/>
        <w:rPr>
          <w:sz w:val="24"/>
          <w:szCs w:val="24"/>
        </w:rPr>
      </w:pPr>
      <w:r>
        <w:rPr>
          <w:sz w:val="24"/>
          <w:szCs w:val="24"/>
        </w:rPr>
        <w:t>- п</w:t>
      </w:r>
      <w:r w:rsidRPr="00915E95">
        <w:rPr>
          <w:sz w:val="24"/>
          <w:szCs w:val="24"/>
        </w:rPr>
        <w:t>роведение активного патронажа семей участковой педиатрической службой – 144 патронажа</w:t>
      </w:r>
      <w:r>
        <w:rPr>
          <w:sz w:val="24"/>
          <w:szCs w:val="24"/>
        </w:rPr>
        <w:t xml:space="preserve"> (п</w:t>
      </w:r>
      <w:r w:rsidRPr="00915E95">
        <w:rPr>
          <w:sz w:val="24"/>
          <w:szCs w:val="24"/>
        </w:rPr>
        <w:t xml:space="preserve">редоставлена информация о правилах безопасного поведения в быту, о сохранении здоровья </w:t>
      </w:r>
      <w:r>
        <w:rPr>
          <w:sz w:val="24"/>
          <w:szCs w:val="24"/>
        </w:rPr>
        <w:t xml:space="preserve">                         </w:t>
      </w:r>
      <w:r w:rsidRPr="00915E95">
        <w:rPr>
          <w:sz w:val="24"/>
          <w:szCs w:val="24"/>
        </w:rPr>
        <w:t>и жизни детей, о ведении здорового образа жизни. О</w:t>
      </w:r>
      <w:r w:rsidRPr="00915E95">
        <w:rPr>
          <w:bCs/>
          <w:sz w:val="24"/>
          <w:szCs w:val="24"/>
          <w:bdr w:val="none" w:sz="0" w:space="0" w:color="auto" w:frame="1"/>
        </w:rPr>
        <w:t xml:space="preserve">сновными задачами педиатрической службы </w:t>
      </w:r>
      <w:r>
        <w:rPr>
          <w:bCs/>
          <w:sz w:val="24"/>
          <w:szCs w:val="24"/>
          <w:bdr w:val="none" w:sz="0" w:space="0" w:color="auto" w:frame="1"/>
        </w:rPr>
        <w:t xml:space="preserve">                   </w:t>
      </w:r>
      <w:r w:rsidRPr="00915E95">
        <w:rPr>
          <w:bCs/>
          <w:sz w:val="24"/>
          <w:szCs w:val="24"/>
          <w:bdr w:val="none" w:sz="0" w:space="0" w:color="auto" w:frame="1"/>
        </w:rPr>
        <w:t>и специалистов детской поликлиники является: проведение профилактических медицинских осмотров несовершеннолетних,</w:t>
      </w:r>
      <w:r w:rsidRPr="00915E95">
        <w:rPr>
          <w:sz w:val="24"/>
          <w:szCs w:val="24"/>
        </w:rPr>
        <w:t xml:space="preserve"> медико-социальный патронаж в семьи, оказание медико-психологической помощи на основе индивидуального подхода с учетом особенностей личности, индивидуальная, групповая  санитарно-просветительная работа, пропаганда мер профилактики, направленных на формирование потребности в здоровом образе жизни и ориентирующих несовершеннолетних и их родителей на осознание вреда «рисковых» или так называемых «саморазрушающих» форм поведения для здоровья и развития (табакокурение, злоупотребление алкоголем, наркомания, токсикомания, ранняя сексуальная активность, правонарушения несовершеннолетних, бродяжничество и т.п.).</w:t>
      </w:r>
    </w:p>
    <w:p w:rsidR="00E717F2" w:rsidRDefault="00E717F2" w:rsidP="00E717F2">
      <w:pPr>
        <w:pStyle w:val="13"/>
        <w:ind w:firstLine="720"/>
      </w:pPr>
      <w:r>
        <w:rPr>
          <w:color w:val="000000"/>
        </w:rPr>
        <w:t>БУ «Сургутская городская клиническая поликлиника №4» в  2025 году завершена работа                  по реализации индивидуальных программ реабилитации для 49 семей, в которых воспитывается 70 несовершеннолетних. По результатам проведенной работы:</w:t>
      </w:r>
    </w:p>
    <w:p w:rsidR="00E717F2" w:rsidRDefault="00E717F2" w:rsidP="00E717F2">
      <w:pPr>
        <w:pStyle w:val="13"/>
        <w:widowControl w:val="0"/>
        <w:numPr>
          <w:ilvl w:val="0"/>
          <w:numId w:val="34"/>
        </w:numPr>
        <w:tabs>
          <w:tab w:val="left" w:pos="958"/>
        </w:tabs>
        <w:ind w:firstLine="720"/>
      </w:pPr>
      <w:bookmarkStart w:id="1" w:name="bookmark0"/>
      <w:bookmarkEnd w:id="1"/>
      <w:r>
        <w:rPr>
          <w:color w:val="000000"/>
        </w:rPr>
        <w:t>27 семей завершил программу с достижением положительной динамикой;</w:t>
      </w:r>
    </w:p>
    <w:p w:rsidR="00E717F2" w:rsidRDefault="00E717F2" w:rsidP="00E717F2">
      <w:pPr>
        <w:pStyle w:val="13"/>
        <w:widowControl w:val="0"/>
        <w:numPr>
          <w:ilvl w:val="0"/>
          <w:numId w:val="34"/>
        </w:numPr>
        <w:tabs>
          <w:tab w:val="left" w:pos="948"/>
        </w:tabs>
        <w:ind w:firstLine="720"/>
      </w:pPr>
      <w:bookmarkStart w:id="2" w:name="bookmark1"/>
      <w:bookmarkEnd w:id="2"/>
      <w:r>
        <w:rPr>
          <w:color w:val="000000"/>
        </w:rPr>
        <w:t>12 семей остаются на социальном сопровождении, требуют дальнейшей работы.</w:t>
      </w:r>
    </w:p>
    <w:p w:rsidR="00E717F2" w:rsidRDefault="00E717F2" w:rsidP="00E717F2">
      <w:pPr>
        <w:pStyle w:val="13"/>
      </w:pPr>
      <w:r>
        <w:rPr>
          <w:color w:val="000000"/>
        </w:rPr>
        <w:t xml:space="preserve">           На сегодняшний день постановлением комиссией по делам несовершеннолетних и защите их прав при Администрации г. Сургута БУ «Сургутская городская клиническая поликлиника № 4» проводится индивидуальная профилактическая работа с 56 семьями, в которых находятся 95 несовершеннолетних детей, признанных находящимися в социально - опасном положении. Основными аспектами деятельности учреждения являются:</w:t>
      </w:r>
    </w:p>
    <w:p w:rsidR="00E717F2" w:rsidRDefault="00E717F2" w:rsidP="00E717F2">
      <w:pPr>
        <w:pStyle w:val="13"/>
        <w:widowControl w:val="0"/>
        <w:numPr>
          <w:ilvl w:val="0"/>
          <w:numId w:val="34"/>
        </w:numPr>
        <w:tabs>
          <w:tab w:val="left" w:pos="1070"/>
        </w:tabs>
        <w:ind w:firstLine="720"/>
      </w:pPr>
      <w:r w:rsidRPr="008325A9">
        <w:rPr>
          <w:rFonts w:eastAsia="Calibri"/>
          <w:sz w:val="28"/>
          <w:szCs w:val="28"/>
        </w:rPr>
        <w:t xml:space="preserve"> </w:t>
      </w:r>
      <w:r>
        <w:rPr>
          <w:color w:val="000000"/>
        </w:rPr>
        <w:t>своевременно в сроки, направлять ответственного за проведение индивидуальной программы профилактической работы с несовершеннолетними их семьей, перечень мероприятий в адрес ответственного исполнителя;</w:t>
      </w:r>
    </w:p>
    <w:p w:rsidR="00E717F2" w:rsidRDefault="00E717F2" w:rsidP="00E717F2">
      <w:pPr>
        <w:pStyle w:val="13"/>
        <w:widowControl w:val="0"/>
        <w:numPr>
          <w:ilvl w:val="0"/>
          <w:numId w:val="34"/>
        </w:numPr>
        <w:tabs>
          <w:tab w:val="left" w:pos="939"/>
        </w:tabs>
        <w:ind w:firstLine="720"/>
      </w:pPr>
      <w:bookmarkStart w:id="3" w:name="bookmark3"/>
      <w:bookmarkEnd w:id="3"/>
      <w:r>
        <w:rPr>
          <w:color w:val="000000"/>
        </w:rPr>
        <w:t>по результатам реализации мероприятий промежуточную и аналитическую информацию;</w:t>
      </w:r>
    </w:p>
    <w:p w:rsidR="00E717F2" w:rsidRDefault="00E717F2" w:rsidP="00E717F2">
      <w:pPr>
        <w:pStyle w:val="13"/>
      </w:pPr>
      <w:r>
        <w:rPr>
          <w:color w:val="000000"/>
        </w:rPr>
        <w:t>осуществление медицинского контроля за состоянием здоровья несовершеннолетних в рамках реализации временных отраслевых стандартов оказания медицинской помощи;</w:t>
      </w:r>
    </w:p>
    <w:p w:rsidR="00E717F2" w:rsidRDefault="00E717F2" w:rsidP="00E717F2">
      <w:pPr>
        <w:pStyle w:val="13"/>
        <w:widowControl w:val="0"/>
        <w:numPr>
          <w:ilvl w:val="0"/>
          <w:numId w:val="34"/>
        </w:numPr>
        <w:tabs>
          <w:tab w:val="left" w:pos="959"/>
        </w:tabs>
        <w:ind w:firstLine="720"/>
      </w:pPr>
      <w:bookmarkStart w:id="4" w:name="bookmark4"/>
      <w:bookmarkEnd w:id="4"/>
      <w:r>
        <w:rPr>
          <w:color w:val="000000"/>
        </w:rPr>
        <w:t>проведение оздоровительных и профилактических мероприятий;</w:t>
      </w:r>
    </w:p>
    <w:p w:rsidR="00E717F2" w:rsidRDefault="00E717F2" w:rsidP="00E717F2">
      <w:pPr>
        <w:pStyle w:val="13"/>
        <w:widowControl w:val="0"/>
        <w:numPr>
          <w:ilvl w:val="0"/>
          <w:numId w:val="34"/>
        </w:numPr>
        <w:tabs>
          <w:tab w:val="left" w:pos="959"/>
        </w:tabs>
        <w:ind w:firstLine="720"/>
      </w:pPr>
      <w:bookmarkStart w:id="5" w:name="bookmark5"/>
      <w:bookmarkEnd w:id="5"/>
      <w:r>
        <w:rPr>
          <w:color w:val="000000"/>
        </w:rPr>
        <w:t>проведение патронажей семьи участковой педиатрической службой.</w:t>
      </w:r>
    </w:p>
    <w:p w:rsidR="00E717F2" w:rsidRDefault="00E717F2" w:rsidP="00E717F2">
      <w:pPr>
        <w:pStyle w:val="13"/>
      </w:pPr>
      <w:r>
        <w:rPr>
          <w:color w:val="000000"/>
        </w:rPr>
        <w:t xml:space="preserve">          Несовершеннолетние состоят под диспансерным наблюдением врача педиатра участкового. Дети осматриваются врачом педиатром участковым и медицинской сестрой участковой. При необходимости с несовершеннолетними проводятся плановые медицинские осмотры, лабораторные и инструментальные методы исследования. Осуществляется патронажи семьи участковой педиатрической службой.</w:t>
      </w:r>
    </w:p>
    <w:p w:rsidR="00E717F2" w:rsidRDefault="00E717F2" w:rsidP="00E717F2">
      <w:pPr>
        <w:pStyle w:val="13"/>
      </w:pPr>
      <w:r>
        <w:rPr>
          <w:color w:val="000000"/>
        </w:rPr>
        <w:lastRenderedPageBreak/>
        <w:t xml:space="preserve">           В 2025 году профилактическая работа осуществлялась по следующим направлениями: информационно-просветительская деятельность, активный социальный патронаж и межведомственное взаимодействие. Данные меры направлены на устранение причин семейного неблагополучия и создание условий для успешной реабилитации.</w:t>
      </w:r>
    </w:p>
    <w:p w:rsidR="00E717F2" w:rsidRDefault="00E717F2" w:rsidP="00E717F2">
      <w:pPr>
        <w:pStyle w:val="13"/>
        <w:ind w:firstLine="740"/>
      </w:pPr>
      <w:r>
        <w:rPr>
          <w:color w:val="000000"/>
        </w:rPr>
        <w:t>БУ «Сургутская городская клиническая поликлиника № 5» Специалистом по социальной работе профилактического отделения №1 в течение 2025 года проведены патронажи в семьи социального риска в количестве 167 человек. Осуществлены совместные с сотрудниками социальных учреждений, ответственных за проведение индивидуальных программ реабилитации, выезды по месту жительства несовершеннолетних и членов их семей, находящихся в социально опасном положении, с которыми длительное время проводится индивидуальная профилактическая работа, не дающая положительного результата в количестве 3 семей / 7 детей.</w:t>
      </w:r>
    </w:p>
    <w:p w:rsidR="00E717F2" w:rsidRDefault="00E717F2" w:rsidP="00E717F2">
      <w:pPr>
        <w:pStyle w:val="13"/>
        <w:ind w:firstLine="740"/>
      </w:pPr>
      <w:r>
        <w:rPr>
          <w:color w:val="000000"/>
        </w:rPr>
        <w:t>Проведены беседы с несовершеннолетними и их законными представителями на темы: пропаганда ЗОЖ, профилактика алкоголизма, наркомании, профилактика совершения общественно-опасных деяний несовершеннолетними до достижения возраста, с которого наступает уголовная ответственность, профилактика чрезвычайных происшествий с несовершеннолетними, профилактика дорожно- транспортных происшествий с участием детей и подростков, рекомендации по семейному воспитанию, содержанию несовершеннолетних, профилактика жестокого обращения с несовершеннолетними.</w:t>
      </w:r>
    </w:p>
    <w:p w:rsidR="00E717F2" w:rsidRDefault="00E717F2" w:rsidP="00EE0716">
      <w:pPr>
        <w:pStyle w:val="13"/>
        <w:ind w:firstLine="720"/>
      </w:pPr>
      <w:r>
        <w:rPr>
          <w:color w:val="000000"/>
        </w:rPr>
        <w:t>В АУ ПО ХМАО-Югры «Сургутский политехнический колледж» для обучающихся второго курса проведены мероприятия:</w:t>
      </w:r>
    </w:p>
    <w:p w:rsidR="00E717F2" w:rsidRDefault="00E717F2" w:rsidP="00EE0716">
      <w:pPr>
        <w:pStyle w:val="13"/>
        <w:widowControl w:val="0"/>
        <w:numPr>
          <w:ilvl w:val="0"/>
          <w:numId w:val="34"/>
        </w:numPr>
        <w:tabs>
          <w:tab w:val="left" w:pos="948"/>
        </w:tabs>
        <w:ind w:firstLine="720"/>
      </w:pPr>
      <w:bookmarkStart w:id="6" w:name="bookmark9"/>
      <w:bookmarkEnd w:id="6"/>
      <w:r>
        <w:rPr>
          <w:color w:val="000000"/>
        </w:rPr>
        <w:t>медицинским психологом профилактического отделения №1 проведен тренинг «Шаги                               к пропасти», или жизнь человека употребляющего наркотик (алкоголь) - 53 участника; игра-беседа «Скажи, нет сигарете!» - 71 участник;</w:t>
      </w:r>
    </w:p>
    <w:p w:rsidR="00E717F2" w:rsidRDefault="00E717F2" w:rsidP="00EE0716">
      <w:pPr>
        <w:pStyle w:val="13"/>
        <w:widowControl w:val="0"/>
        <w:numPr>
          <w:ilvl w:val="0"/>
          <w:numId w:val="34"/>
        </w:numPr>
        <w:tabs>
          <w:tab w:val="left" w:pos="943"/>
        </w:tabs>
        <w:ind w:firstLine="720"/>
      </w:pPr>
      <w:bookmarkStart w:id="7" w:name="bookmark10"/>
      <w:bookmarkEnd w:id="7"/>
      <w:r>
        <w:rPr>
          <w:color w:val="000000"/>
        </w:rPr>
        <w:t>специалистом по социальной работе кабинета медико-социальной помощи проведены лекции на темы «Услышать. Понять. Спасти» - профилактика суицидального поведения среди подростков - 184 участника, «Опасная зависимость» - профилактика наркомании среди подростков - 53 участника;</w:t>
      </w:r>
    </w:p>
    <w:p w:rsidR="00E717F2" w:rsidRDefault="00E717F2" w:rsidP="00EE0716">
      <w:pPr>
        <w:pStyle w:val="13"/>
        <w:ind w:firstLine="720"/>
      </w:pPr>
      <w:r>
        <w:rPr>
          <w:color w:val="000000"/>
        </w:rPr>
        <w:t>На официальном сайте медицинского учреждения в разделе «Правовое воспитание                                    и безопасность несовершеннолетних», а также в социальной сети ВКонтакте БУ «Сургутская городская клиническая поликлиника №5» размещена информация:</w:t>
      </w:r>
    </w:p>
    <w:p w:rsidR="00E717F2" w:rsidRDefault="00E717F2" w:rsidP="00EE0716">
      <w:pPr>
        <w:pStyle w:val="13"/>
        <w:widowControl w:val="0"/>
        <w:numPr>
          <w:ilvl w:val="0"/>
          <w:numId w:val="34"/>
        </w:numPr>
        <w:tabs>
          <w:tab w:val="left" w:pos="938"/>
        </w:tabs>
        <w:ind w:firstLine="720"/>
      </w:pPr>
      <w:r>
        <w:rPr>
          <w:color w:val="000000"/>
        </w:rPr>
        <w:t>по профилактике употребления алкогольной продукции, табачных изделий, наркотических веществ, суицидального поведения: на официальном сайте Учреждения - 11; в социальной сети ВКонтакте - 6;</w:t>
      </w:r>
    </w:p>
    <w:p w:rsidR="00E717F2" w:rsidRDefault="00E717F2" w:rsidP="00EE0716">
      <w:pPr>
        <w:pStyle w:val="13"/>
        <w:widowControl w:val="0"/>
        <w:numPr>
          <w:ilvl w:val="0"/>
          <w:numId w:val="34"/>
        </w:numPr>
        <w:tabs>
          <w:tab w:val="left" w:pos="938"/>
        </w:tabs>
        <w:ind w:firstLine="720"/>
      </w:pPr>
      <w:bookmarkStart w:id="8" w:name="bookmark12"/>
      <w:bookmarkEnd w:id="8"/>
      <w:r>
        <w:rPr>
          <w:color w:val="000000"/>
        </w:rPr>
        <w:t>по соблюдению комплексной безопасности, с номерами телефонов организаций, оказывающих экстренную детскую помощь, служб психологической поддержки семей с детьми на территории города, горячей линии по вопросам безопасности детей в количестве: на официальном сайте Учреждения - 26; в социальной сети ВКонтакте - 9;</w:t>
      </w:r>
    </w:p>
    <w:p w:rsidR="00E717F2" w:rsidRDefault="00E717F2" w:rsidP="00EE0716">
      <w:pPr>
        <w:pStyle w:val="13"/>
        <w:widowControl w:val="0"/>
        <w:numPr>
          <w:ilvl w:val="0"/>
          <w:numId w:val="34"/>
        </w:numPr>
        <w:tabs>
          <w:tab w:val="left" w:pos="938"/>
        </w:tabs>
        <w:ind w:firstLine="700"/>
        <w:jc w:val="left"/>
      </w:pPr>
      <w:bookmarkStart w:id="9" w:name="bookmark13"/>
      <w:bookmarkEnd w:id="9"/>
      <w:r>
        <w:rPr>
          <w:color w:val="000000"/>
        </w:rPr>
        <w:t>по профилактике ЗППП, абортов на официальном сайте Учреждения - 9.</w:t>
      </w:r>
    </w:p>
    <w:p w:rsidR="00E717F2" w:rsidRPr="00FD68EC" w:rsidRDefault="00E717F2" w:rsidP="00E717F2">
      <w:pPr>
        <w:jc w:val="both"/>
        <w:rPr>
          <w:sz w:val="28"/>
          <w:szCs w:val="28"/>
        </w:rPr>
      </w:pPr>
    </w:p>
    <w:p w:rsidR="00E717F2" w:rsidRPr="006A1DC8" w:rsidRDefault="00E04D42" w:rsidP="00E04D42">
      <w:pPr>
        <w:pStyle w:val="Default"/>
        <w:jc w:val="both"/>
        <w:rPr>
          <w:b/>
        </w:rPr>
      </w:pPr>
      <w:r>
        <w:rPr>
          <w:b/>
        </w:rPr>
        <w:t xml:space="preserve">      </w:t>
      </w:r>
      <w:r w:rsidR="00E717F2" w:rsidRPr="006A1DC8">
        <w:rPr>
          <w:b/>
        </w:rPr>
        <w:t>В сфере молодежной политики</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В </w:t>
      </w:r>
      <w:r w:rsidRPr="00E576DB">
        <w:rPr>
          <w:rFonts w:eastAsiaTheme="minorHAnsi"/>
          <w:lang w:eastAsia="en-US"/>
        </w:rPr>
        <w:t>рамках исполнения Федерального закона</w:t>
      </w:r>
      <w:r>
        <w:rPr>
          <w:rFonts w:eastAsiaTheme="minorHAnsi"/>
          <w:lang w:eastAsia="en-US"/>
        </w:rPr>
        <w:t xml:space="preserve"> </w:t>
      </w:r>
      <w:r w:rsidRPr="00E576DB">
        <w:rPr>
          <w:rFonts w:eastAsiaTheme="minorHAnsi"/>
          <w:lang w:eastAsia="en-US"/>
        </w:rPr>
        <w:t>от 24.06.1999 № 120-ФЗ «Об основах системы профилактики безнадзорности</w:t>
      </w:r>
      <w:r>
        <w:rPr>
          <w:rFonts w:eastAsiaTheme="minorHAnsi"/>
          <w:lang w:eastAsia="en-US"/>
        </w:rPr>
        <w:t xml:space="preserve"> </w:t>
      </w:r>
      <w:r w:rsidRPr="00E576DB">
        <w:rPr>
          <w:rFonts w:eastAsiaTheme="minorHAnsi"/>
          <w:lang w:eastAsia="en-US"/>
        </w:rPr>
        <w:t>и правонарушений несовершеннолетних» комитетом внутренней и молодёжной</w:t>
      </w:r>
      <w:r>
        <w:rPr>
          <w:rFonts w:eastAsiaTheme="minorHAnsi"/>
          <w:lang w:eastAsia="en-US"/>
        </w:rPr>
        <w:t xml:space="preserve"> </w:t>
      </w:r>
      <w:r w:rsidRPr="00E576DB">
        <w:rPr>
          <w:rFonts w:eastAsiaTheme="minorHAnsi"/>
          <w:lang w:eastAsia="en-US"/>
        </w:rPr>
        <w:t xml:space="preserve">политики </w:t>
      </w:r>
      <w:r>
        <w:rPr>
          <w:rFonts w:eastAsiaTheme="minorHAnsi"/>
          <w:lang w:eastAsia="en-US"/>
        </w:rPr>
        <w:t xml:space="preserve"> </w:t>
      </w:r>
      <w:r w:rsidRPr="00E576DB">
        <w:rPr>
          <w:rFonts w:eastAsiaTheme="minorHAnsi"/>
          <w:lang w:eastAsia="en-US"/>
        </w:rPr>
        <w:t>и курируемыми учреждениями в 2025 году реализовано следующее.</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1. Центр реализации профилактических программ (далее – Центр),</w:t>
      </w:r>
      <w:r>
        <w:rPr>
          <w:rFonts w:eastAsiaTheme="minorHAnsi"/>
          <w:lang w:eastAsia="en-US"/>
        </w:rPr>
        <w:t xml:space="preserve"> </w:t>
      </w:r>
      <w:r w:rsidRPr="00E576DB">
        <w:rPr>
          <w:rFonts w:eastAsiaTheme="minorHAnsi"/>
          <w:lang w:eastAsia="en-US"/>
        </w:rPr>
        <w:t>осуществляющий свою деятельность на базе МБУ «Вариант», регулярно проводит</w:t>
      </w:r>
      <w:r>
        <w:rPr>
          <w:rFonts w:eastAsiaTheme="minorHAnsi"/>
          <w:lang w:eastAsia="en-US"/>
        </w:rPr>
        <w:t xml:space="preserve"> </w:t>
      </w:r>
      <w:r w:rsidRPr="00E576DB">
        <w:rPr>
          <w:rFonts w:eastAsiaTheme="minorHAnsi"/>
          <w:lang w:eastAsia="en-US"/>
        </w:rPr>
        <w:t>целенаправленную работу по предупреждению безнадзорности и правонарушений</w:t>
      </w:r>
      <w:r>
        <w:rPr>
          <w:rFonts w:eastAsiaTheme="minorHAnsi"/>
          <w:lang w:eastAsia="en-US"/>
        </w:rPr>
        <w:t xml:space="preserve"> </w:t>
      </w:r>
      <w:r w:rsidRPr="00E576DB">
        <w:rPr>
          <w:rFonts w:eastAsiaTheme="minorHAnsi"/>
          <w:lang w:eastAsia="en-US"/>
        </w:rPr>
        <w:t>среди несовершеннолетних. Центр создает эффективные механизмы совместной</w:t>
      </w:r>
      <w:r>
        <w:rPr>
          <w:rFonts w:eastAsiaTheme="minorHAnsi"/>
          <w:lang w:eastAsia="en-US"/>
        </w:rPr>
        <w:t xml:space="preserve"> </w:t>
      </w:r>
      <w:r w:rsidRPr="00E576DB">
        <w:rPr>
          <w:rFonts w:eastAsiaTheme="minorHAnsi"/>
          <w:lang w:eastAsia="en-US"/>
        </w:rPr>
        <w:t>деятельности, нацеленные на успешную интеграцию подростков, стоящих</w:t>
      </w:r>
      <w:r>
        <w:rPr>
          <w:rFonts w:eastAsiaTheme="minorHAnsi"/>
          <w:lang w:eastAsia="en-US"/>
        </w:rPr>
        <w:t xml:space="preserve"> </w:t>
      </w:r>
      <w:r w:rsidRPr="00E576DB">
        <w:rPr>
          <w:rFonts w:eastAsiaTheme="minorHAnsi"/>
          <w:lang w:eastAsia="en-US"/>
        </w:rPr>
        <w:t>на профилактическом учете, в социально-значимые виды деятельности путем</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взаимодействия с различными структурами, учреждениями, молодежными</w:t>
      </w:r>
      <w:r>
        <w:rPr>
          <w:rFonts w:eastAsiaTheme="minorHAnsi"/>
          <w:lang w:eastAsia="en-US"/>
        </w:rPr>
        <w:t xml:space="preserve"> </w:t>
      </w:r>
      <w:r w:rsidRPr="00E576DB">
        <w:rPr>
          <w:rFonts w:eastAsiaTheme="minorHAnsi"/>
          <w:lang w:eastAsia="en-US"/>
        </w:rPr>
        <w:t>и общественными организациями, также посредством реализации творческих,</w:t>
      </w:r>
      <w:r>
        <w:rPr>
          <w:rFonts w:eastAsiaTheme="minorHAnsi"/>
          <w:lang w:eastAsia="en-US"/>
        </w:rPr>
        <w:t xml:space="preserve"> </w:t>
      </w:r>
      <w:r w:rsidRPr="00E576DB">
        <w:rPr>
          <w:rFonts w:eastAsiaTheme="minorHAnsi"/>
          <w:lang w:eastAsia="en-US"/>
        </w:rPr>
        <w:t>спортивных и иных проектов и мероприятий, кружков, клубов и секций.</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lastRenderedPageBreak/>
        <w:t xml:space="preserve">        </w:t>
      </w:r>
      <w:r w:rsidRPr="00E576DB">
        <w:rPr>
          <w:rFonts w:eastAsiaTheme="minorHAnsi"/>
          <w:lang w:eastAsia="en-US"/>
        </w:rPr>
        <w:t>На 31.12.2025 в комитете внутренней и молодёжной политики состояли</w:t>
      </w:r>
      <w:r>
        <w:rPr>
          <w:rFonts w:eastAsiaTheme="minorHAnsi"/>
          <w:lang w:eastAsia="en-US"/>
        </w:rPr>
        <w:t xml:space="preserve"> </w:t>
      </w:r>
      <w:r w:rsidRPr="00E576DB">
        <w:rPr>
          <w:rFonts w:eastAsiaTheme="minorHAnsi"/>
          <w:lang w:eastAsia="en-US"/>
        </w:rPr>
        <w:t>на учете 136 семей, 204 несовершеннолетних в возрасте от 0 до 18 лет,</w:t>
      </w:r>
      <w:r>
        <w:rPr>
          <w:rFonts w:eastAsiaTheme="minorHAnsi"/>
          <w:lang w:eastAsia="en-US"/>
        </w:rPr>
        <w:t xml:space="preserve"> </w:t>
      </w:r>
      <w:r w:rsidRPr="00E576DB">
        <w:rPr>
          <w:rFonts w:eastAsiaTheme="minorHAnsi"/>
          <w:lang w:eastAsia="en-US"/>
        </w:rPr>
        <w:t>из них: 17 человек в возрасте от 0 до 6 лет, 78 человек в возрасте от 7 до 13 лет,</w:t>
      </w:r>
      <w:r>
        <w:rPr>
          <w:rFonts w:eastAsiaTheme="minorHAnsi"/>
          <w:lang w:eastAsia="en-US"/>
        </w:rPr>
        <w:t xml:space="preserve"> </w:t>
      </w:r>
      <w:r w:rsidRPr="00E576DB">
        <w:rPr>
          <w:rFonts w:eastAsiaTheme="minorHAnsi"/>
          <w:lang w:eastAsia="en-US"/>
        </w:rPr>
        <w:t>109 человек в возрасте от 14 до 18 лет.</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Количество поступивших в работу постановлений по ИПР всего 662, в том</w:t>
      </w:r>
      <w:r>
        <w:rPr>
          <w:rFonts w:eastAsiaTheme="minorHAnsi"/>
          <w:lang w:eastAsia="en-US"/>
        </w:rPr>
        <w:t xml:space="preserve"> </w:t>
      </w:r>
      <w:r w:rsidRPr="00E576DB">
        <w:rPr>
          <w:rFonts w:eastAsiaTheme="minorHAnsi"/>
          <w:lang w:eastAsia="en-US"/>
        </w:rPr>
        <w:t xml:space="preserve">числе: </w:t>
      </w:r>
      <w:r w:rsidR="00816DDB">
        <w:rPr>
          <w:rFonts w:eastAsiaTheme="minorHAnsi"/>
          <w:lang w:eastAsia="en-US"/>
        </w:rPr>
        <w:t xml:space="preserve">                        </w:t>
      </w:r>
      <w:r w:rsidRPr="00E576DB">
        <w:rPr>
          <w:rFonts w:eastAsiaTheme="minorHAnsi"/>
          <w:lang w:eastAsia="en-US"/>
        </w:rPr>
        <w:t>161 об организации, 132 об утверждении, 86 о прекращении,</w:t>
      </w:r>
      <w:r>
        <w:rPr>
          <w:rFonts w:eastAsiaTheme="minorHAnsi"/>
          <w:lang w:eastAsia="en-US"/>
        </w:rPr>
        <w:t xml:space="preserve"> </w:t>
      </w:r>
      <w:r w:rsidRPr="00E576DB">
        <w:rPr>
          <w:rFonts w:eastAsiaTheme="minorHAnsi"/>
          <w:lang w:eastAsia="en-US"/>
        </w:rPr>
        <w:t>140 о продолжении, 68 о внесении изменений и иные.</w:t>
      </w:r>
      <w:r>
        <w:rPr>
          <w:rFonts w:eastAsiaTheme="minorHAnsi"/>
          <w:lang w:eastAsia="en-US"/>
        </w:rPr>
        <w:t xml:space="preserve"> </w:t>
      </w:r>
      <w:r w:rsidRPr="00E576DB">
        <w:rPr>
          <w:rFonts w:eastAsiaTheme="minorHAnsi"/>
          <w:lang w:eastAsia="en-US"/>
        </w:rPr>
        <w:t>Проведено 1206 консультаций по телефону о возможностях организации</w:t>
      </w:r>
      <w:r>
        <w:rPr>
          <w:rFonts w:eastAsiaTheme="minorHAnsi"/>
          <w:lang w:eastAsia="en-US"/>
        </w:rPr>
        <w:t xml:space="preserve"> </w:t>
      </w:r>
      <w:r w:rsidRPr="00E576DB">
        <w:rPr>
          <w:rFonts w:eastAsiaTheme="minorHAnsi"/>
          <w:lang w:eastAsia="en-US"/>
        </w:rPr>
        <w:t>досуга и занятости.</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С начала 2025 года в рамках реализации индивидуальных профилактических</w:t>
      </w:r>
      <w:r>
        <w:rPr>
          <w:rFonts w:eastAsiaTheme="minorHAnsi"/>
          <w:lang w:eastAsia="en-US"/>
        </w:rPr>
        <w:t xml:space="preserve"> </w:t>
      </w:r>
      <w:r w:rsidRPr="00E576DB">
        <w:rPr>
          <w:rFonts w:eastAsiaTheme="minorHAnsi"/>
          <w:lang w:eastAsia="en-US"/>
        </w:rPr>
        <w:t>программ:</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организован досуг в учреждениях, курируемых комитетом – 65 человек;</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трудоустроены в МАУ ПРСМ «Наше время» – 44 человек;</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охвачены выездными мероприятиями – 79 человек;</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шеф-наставник прикреплен к 47 несовершеннолетним.</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2. Основной акцент в профилактике преступности и правонарушений</w:t>
      </w:r>
      <w:r>
        <w:rPr>
          <w:rFonts w:eastAsiaTheme="minorHAnsi"/>
          <w:lang w:eastAsia="en-US"/>
        </w:rPr>
        <w:t xml:space="preserve"> </w:t>
      </w:r>
      <w:r w:rsidRPr="00E576DB">
        <w:rPr>
          <w:rFonts w:eastAsiaTheme="minorHAnsi"/>
          <w:lang w:eastAsia="en-US"/>
        </w:rPr>
        <w:t>в подростковой среде делается на повышение правовой грамотности,</w:t>
      </w:r>
      <w:r>
        <w:rPr>
          <w:rFonts w:eastAsiaTheme="minorHAnsi"/>
          <w:lang w:eastAsia="en-US"/>
        </w:rPr>
        <w:t xml:space="preserve"> </w:t>
      </w:r>
      <w:r w:rsidRPr="00E576DB">
        <w:rPr>
          <w:rFonts w:eastAsiaTheme="minorHAnsi"/>
          <w:lang w:eastAsia="en-US"/>
        </w:rPr>
        <w:t>информационной безопасности и медиаграмотности детей, подростков и молодёжи,</w:t>
      </w:r>
      <w:r>
        <w:rPr>
          <w:rFonts w:eastAsiaTheme="minorHAnsi"/>
          <w:lang w:eastAsia="en-US"/>
        </w:rPr>
        <w:t xml:space="preserve"> </w:t>
      </w:r>
      <w:r w:rsidRPr="00E576DB">
        <w:rPr>
          <w:rFonts w:eastAsiaTheme="minorHAnsi"/>
          <w:lang w:eastAsia="en-US"/>
        </w:rPr>
        <w:t>вовлечение в досуговую и трудовую занятость, укрепление института семьи,</w:t>
      </w:r>
      <w:r>
        <w:rPr>
          <w:rFonts w:eastAsiaTheme="minorHAnsi"/>
          <w:lang w:eastAsia="en-US"/>
        </w:rPr>
        <w:t xml:space="preserve"> </w:t>
      </w:r>
      <w:r w:rsidRPr="00E576DB">
        <w:rPr>
          <w:rFonts w:eastAsiaTheme="minorHAnsi"/>
          <w:lang w:eastAsia="en-US"/>
        </w:rPr>
        <w:t>комплексной безопасности и развитии навыков безопасного поведения, в том числе</w:t>
      </w:r>
      <w:r>
        <w:rPr>
          <w:rFonts w:eastAsiaTheme="minorHAnsi"/>
          <w:lang w:eastAsia="en-US"/>
        </w:rPr>
        <w:t xml:space="preserve"> </w:t>
      </w:r>
      <w:r w:rsidRPr="00E576DB">
        <w:rPr>
          <w:rFonts w:eastAsiaTheme="minorHAnsi"/>
          <w:lang w:eastAsia="en-US"/>
        </w:rPr>
        <w:t>и при общении в сети Интернет.</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В целях профилактики вовлечения несовершеннолетних в террористическую</w:t>
      </w:r>
      <w:r>
        <w:rPr>
          <w:rFonts w:eastAsiaTheme="minorHAnsi"/>
          <w:lang w:eastAsia="en-US"/>
        </w:rPr>
        <w:t xml:space="preserve"> </w:t>
      </w:r>
      <w:r w:rsidR="00EE0716">
        <w:rPr>
          <w:rFonts w:eastAsiaTheme="minorHAnsi"/>
          <w:lang w:eastAsia="en-US"/>
        </w:rPr>
        <w:t xml:space="preserve">                                                    </w:t>
      </w:r>
      <w:r w:rsidRPr="00E576DB">
        <w:rPr>
          <w:rFonts w:eastAsiaTheme="minorHAnsi"/>
          <w:lang w:eastAsia="en-US"/>
        </w:rPr>
        <w:t>и экстремистскую деятельность, системно проводится работа по недопустимости</w:t>
      </w:r>
      <w:r>
        <w:rPr>
          <w:rFonts w:eastAsiaTheme="minorHAnsi"/>
          <w:lang w:eastAsia="en-US"/>
        </w:rPr>
        <w:t xml:space="preserve"> </w:t>
      </w:r>
      <w:r w:rsidRPr="00E576DB">
        <w:rPr>
          <w:rFonts w:eastAsiaTheme="minorHAnsi"/>
          <w:lang w:eastAsia="en-US"/>
        </w:rPr>
        <w:t>участия молодых людей в неформальных объединениях, профилактике</w:t>
      </w:r>
      <w:r>
        <w:rPr>
          <w:rFonts w:eastAsiaTheme="minorHAnsi"/>
          <w:lang w:eastAsia="en-US"/>
        </w:rPr>
        <w:t xml:space="preserve"> </w:t>
      </w:r>
      <w:r w:rsidRPr="00E576DB">
        <w:rPr>
          <w:rFonts w:eastAsiaTheme="minorHAnsi"/>
          <w:lang w:eastAsia="en-US"/>
        </w:rPr>
        <w:t>противоправных действий.</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Молодежный центр «Формат» МАУ ПРСМ «Наше время» реализует проект</w:t>
      </w:r>
      <w:r>
        <w:rPr>
          <w:rFonts w:eastAsiaTheme="minorHAnsi"/>
          <w:lang w:eastAsia="en-US"/>
        </w:rPr>
        <w:t xml:space="preserve"> </w:t>
      </w:r>
      <w:r w:rsidRPr="00E576DB">
        <w:rPr>
          <w:rFonts w:eastAsiaTheme="minorHAnsi"/>
          <w:lang w:eastAsia="en-US"/>
        </w:rPr>
        <w:t>«Цифровая гигиена», направленный на профилактику экстремизма, терроризма</w:t>
      </w:r>
      <w:r>
        <w:rPr>
          <w:rFonts w:eastAsiaTheme="minorHAnsi"/>
          <w:lang w:eastAsia="en-US"/>
        </w:rPr>
        <w:t xml:space="preserve"> </w:t>
      </w:r>
      <w:r w:rsidRPr="00E576DB">
        <w:rPr>
          <w:rFonts w:eastAsiaTheme="minorHAnsi"/>
          <w:lang w:eastAsia="en-US"/>
        </w:rPr>
        <w:t>в молодежной среде, а также профилактику безопасного поведения в интернете.</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За 2025 год проведено 84 профилактических встречи со школьниками</w:t>
      </w:r>
      <w:r>
        <w:rPr>
          <w:rFonts w:eastAsiaTheme="minorHAnsi"/>
          <w:lang w:eastAsia="en-US"/>
        </w:rPr>
        <w:t xml:space="preserve"> </w:t>
      </w:r>
      <w:r w:rsidRPr="00E576DB">
        <w:rPr>
          <w:rFonts w:eastAsiaTheme="minorHAnsi"/>
          <w:lang w:eastAsia="en-US"/>
        </w:rPr>
        <w:t>и студентами, темой которых является профилактика мошеннических действий,</w:t>
      </w:r>
      <w:r>
        <w:rPr>
          <w:rFonts w:eastAsiaTheme="minorHAnsi"/>
          <w:lang w:eastAsia="en-US"/>
        </w:rPr>
        <w:t xml:space="preserve"> </w:t>
      </w:r>
      <w:r w:rsidRPr="00E576DB">
        <w:rPr>
          <w:rFonts w:eastAsiaTheme="minorHAnsi"/>
          <w:lang w:eastAsia="en-US"/>
        </w:rPr>
        <w:t>кибербезопасность, противодействие экстремизму и терроризму.</w:t>
      </w:r>
    </w:p>
    <w:p w:rsidR="00E717F2" w:rsidRPr="00E576D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E576DB">
        <w:rPr>
          <w:rFonts w:eastAsiaTheme="minorHAnsi"/>
          <w:lang w:eastAsia="en-US"/>
        </w:rPr>
        <w:t>Также на базе МЦ «Формат» ведет работу клуб «Кибердружина». В составе</w:t>
      </w:r>
      <w:r>
        <w:rPr>
          <w:rFonts w:eastAsiaTheme="minorHAnsi"/>
          <w:lang w:eastAsia="en-US"/>
        </w:rPr>
        <w:t xml:space="preserve"> </w:t>
      </w:r>
      <w:r w:rsidRPr="00E576DB">
        <w:rPr>
          <w:rFonts w:eastAsiaTheme="minorHAnsi"/>
          <w:lang w:eastAsia="en-US"/>
        </w:rPr>
        <w:t>клуба 24 человека, основной целью которых является привлечение молодежи</w:t>
      </w:r>
      <w:r>
        <w:rPr>
          <w:rFonts w:eastAsiaTheme="minorHAnsi"/>
          <w:lang w:eastAsia="en-US"/>
        </w:rPr>
        <w:t xml:space="preserve"> </w:t>
      </w:r>
      <w:r w:rsidRPr="00E576DB">
        <w:rPr>
          <w:rFonts w:eastAsiaTheme="minorHAnsi"/>
          <w:lang w:eastAsia="en-US"/>
        </w:rPr>
        <w:t xml:space="preserve">к выявлению фактов распространения </w:t>
      </w:r>
      <w:r w:rsidR="00EE0716">
        <w:rPr>
          <w:rFonts w:eastAsiaTheme="minorHAnsi"/>
          <w:lang w:eastAsia="en-US"/>
        </w:rPr>
        <w:t xml:space="preserve">                     </w:t>
      </w:r>
      <w:r w:rsidRPr="00E576DB">
        <w:rPr>
          <w:rFonts w:eastAsiaTheme="minorHAnsi"/>
          <w:lang w:eastAsia="en-US"/>
        </w:rPr>
        <w:t>в сети противоправной информации.</w:t>
      </w:r>
      <w:r>
        <w:rPr>
          <w:rFonts w:eastAsiaTheme="minorHAnsi"/>
          <w:lang w:eastAsia="en-US"/>
        </w:rPr>
        <w:t xml:space="preserve"> </w:t>
      </w:r>
      <w:r w:rsidRPr="00E576DB">
        <w:rPr>
          <w:rFonts w:eastAsiaTheme="minorHAnsi"/>
          <w:lang w:eastAsia="en-US"/>
        </w:rPr>
        <w:t>За 2025 год выявлено 175 единиц противоправного контента.</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Члены клуба еженедельно осуществляют мониторинг сети, мессенджеров</w:t>
      </w:r>
      <w:r w:rsidR="00EE0716">
        <w:rPr>
          <w:rFonts w:eastAsiaTheme="minorHAnsi"/>
          <w:lang w:eastAsia="en-US"/>
        </w:rPr>
        <w:t xml:space="preserve"> </w:t>
      </w:r>
      <w:r w:rsidRPr="00E576DB">
        <w:rPr>
          <w:rFonts w:eastAsiaTheme="minorHAnsi"/>
          <w:lang w:eastAsia="en-US"/>
        </w:rPr>
        <w:t xml:space="preserve">и социальных сетей </w:t>
      </w:r>
      <w:r w:rsidR="00EE0716">
        <w:rPr>
          <w:rFonts w:eastAsiaTheme="minorHAnsi"/>
          <w:lang w:eastAsia="en-US"/>
        </w:rPr>
        <w:t xml:space="preserve">                        </w:t>
      </w:r>
      <w:r w:rsidRPr="00E576DB">
        <w:rPr>
          <w:rFonts w:eastAsiaTheme="minorHAnsi"/>
          <w:lang w:eastAsia="en-US"/>
        </w:rPr>
        <w:t>на предмет противоправного контента. Найденные материалы</w:t>
      </w:r>
      <w:r w:rsidR="00EE0716">
        <w:rPr>
          <w:rFonts w:eastAsiaTheme="minorHAnsi"/>
          <w:lang w:eastAsia="en-US"/>
        </w:rPr>
        <w:t xml:space="preserve"> </w:t>
      </w:r>
      <w:r w:rsidRPr="00E576DB">
        <w:rPr>
          <w:rFonts w:eastAsiaTheme="minorHAnsi"/>
          <w:lang w:eastAsia="en-US"/>
        </w:rPr>
        <w:t>оперативно передаются в Лигу Безопасного Интернета, сотрудникам УМВД</w:t>
      </w:r>
      <w:r w:rsidR="00EE0716">
        <w:rPr>
          <w:rFonts w:eastAsiaTheme="minorHAnsi"/>
          <w:lang w:eastAsia="en-US"/>
        </w:rPr>
        <w:t xml:space="preserve"> </w:t>
      </w:r>
      <w:r w:rsidRPr="00E576DB">
        <w:rPr>
          <w:rFonts w:eastAsiaTheme="minorHAnsi"/>
          <w:lang w:eastAsia="en-US"/>
        </w:rPr>
        <w:t>по городу Сургуту и Прокуратуру, для оценки наличия состава преступления.</w:t>
      </w:r>
      <w:r w:rsidR="00EE0716">
        <w:rPr>
          <w:rFonts w:eastAsiaTheme="minorHAnsi"/>
          <w:lang w:eastAsia="en-US"/>
        </w:rPr>
        <w:t xml:space="preserve"> </w:t>
      </w:r>
      <w:r w:rsidRPr="00E576DB">
        <w:rPr>
          <w:rFonts w:eastAsiaTheme="minorHAnsi"/>
          <w:lang w:eastAsia="en-US"/>
        </w:rPr>
        <w:t>В официальных группах учреждений, курируемых комитетом, ежеквартально</w:t>
      </w:r>
      <w:r w:rsidR="00EE0716">
        <w:rPr>
          <w:rFonts w:eastAsiaTheme="minorHAnsi"/>
          <w:lang w:eastAsia="en-US"/>
        </w:rPr>
        <w:t xml:space="preserve"> </w:t>
      </w:r>
      <w:r w:rsidRPr="00E576DB">
        <w:rPr>
          <w:rFonts w:eastAsiaTheme="minorHAnsi"/>
          <w:lang w:eastAsia="en-US"/>
        </w:rPr>
        <w:t>публикуются материалы (видеоролики) профилактического характера.</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С целью выработки у подрастающего поколения положительной мотивации</w:t>
      </w:r>
      <w:r>
        <w:rPr>
          <w:rFonts w:eastAsiaTheme="minorHAnsi"/>
          <w:lang w:eastAsia="en-US"/>
        </w:rPr>
        <w:t xml:space="preserve"> </w:t>
      </w:r>
      <w:r w:rsidR="00E717F2" w:rsidRPr="00E576DB">
        <w:rPr>
          <w:rFonts w:eastAsiaTheme="minorHAnsi"/>
          <w:lang w:eastAsia="en-US"/>
        </w:rPr>
        <w:t>к здоровому образу жизни и профилактики употребления наркотических средств,</w:t>
      </w:r>
      <w:r>
        <w:rPr>
          <w:rFonts w:eastAsiaTheme="minorHAnsi"/>
          <w:lang w:eastAsia="en-US"/>
        </w:rPr>
        <w:t xml:space="preserve"> </w:t>
      </w:r>
      <w:r w:rsidR="00E717F2" w:rsidRPr="00E576DB">
        <w:rPr>
          <w:rFonts w:eastAsiaTheme="minorHAnsi"/>
          <w:lang w:eastAsia="en-US"/>
        </w:rPr>
        <w:t>алкоголя и психотропных веществ, учреждениями было проведено более</w:t>
      </w:r>
      <w:r>
        <w:rPr>
          <w:rFonts w:eastAsiaTheme="minorHAnsi"/>
          <w:lang w:eastAsia="en-US"/>
        </w:rPr>
        <w:t xml:space="preserve"> </w:t>
      </w:r>
      <w:r w:rsidR="00E717F2" w:rsidRPr="00E576DB">
        <w:rPr>
          <w:rFonts w:eastAsiaTheme="minorHAnsi"/>
          <w:lang w:eastAsia="en-US"/>
        </w:rPr>
        <w:t>150 мероприятий различных форм, включая интерактивные форматы (акции,</w:t>
      </w:r>
      <w:r>
        <w:rPr>
          <w:rFonts w:eastAsiaTheme="minorHAnsi"/>
          <w:lang w:eastAsia="en-US"/>
        </w:rPr>
        <w:t xml:space="preserve"> </w:t>
      </w:r>
      <w:r w:rsidR="00E717F2" w:rsidRPr="00E576DB">
        <w:rPr>
          <w:rFonts w:eastAsiaTheme="minorHAnsi"/>
          <w:lang w:eastAsia="en-US"/>
        </w:rPr>
        <w:t>игровые программы, игры, викторины, флешмобы, информационные часы, квизы,</w:t>
      </w:r>
      <w:r>
        <w:rPr>
          <w:rFonts w:eastAsiaTheme="minorHAnsi"/>
          <w:lang w:eastAsia="en-US"/>
        </w:rPr>
        <w:t xml:space="preserve"> </w:t>
      </w:r>
      <w:r w:rsidR="00E717F2" w:rsidRPr="00E576DB">
        <w:rPr>
          <w:rFonts w:eastAsiaTheme="minorHAnsi"/>
          <w:lang w:eastAsia="en-US"/>
        </w:rPr>
        <w:t>спартакиады, мастер-классы, эстафеты, спортивные состязания, познавательный</w:t>
      </w:r>
      <w:r>
        <w:rPr>
          <w:rFonts w:eastAsiaTheme="minorHAnsi"/>
          <w:lang w:eastAsia="en-US"/>
        </w:rPr>
        <w:t xml:space="preserve"> </w:t>
      </w:r>
      <w:r w:rsidR="00E717F2" w:rsidRPr="00E576DB">
        <w:rPr>
          <w:rFonts w:eastAsiaTheme="minorHAnsi"/>
          <w:lang w:eastAsia="en-US"/>
        </w:rPr>
        <w:t>контент). Для использования в работе применялись материалы Департамента</w:t>
      </w:r>
      <w:r>
        <w:rPr>
          <w:rFonts w:eastAsiaTheme="minorHAnsi"/>
          <w:lang w:eastAsia="en-US"/>
        </w:rPr>
        <w:t xml:space="preserve"> </w:t>
      </w:r>
      <w:r w:rsidR="00E717F2" w:rsidRPr="00E576DB">
        <w:rPr>
          <w:rFonts w:eastAsiaTheme="minorHAnsi"/>
          <w:lang w:eastAsia="en-US"/>
        </w:rPr>
        <w:t>молодежной политики, гражданских инициатив и внешних связей Ханты-Мансийского автономного округа – Югры и других структур.</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За 2025 год проведено 60 мероприятий по профилактике дорожно-транспортного травматизма и пропаганды безопасности дорожного движения.</w:t>
      </w:r>
      <w:r>
        <w:rPr>
          <w:rFonts w:eastAsiaTheme="minorHAnsi"/>
          <w:lang w:eastAsia="en-US"/>
        </w:rPr>
        <w:t xml:space="preserve"> </w:t>
      </w:r>
      <w:r w:rsidR="00E717F2" w:rsidRPr="00E576DB">
        <w:rPr>
          <w:rFonts w:eastAsiaTheme="minorHAnsi"/>
          <w:lang w:eastAsia="en-US"/>
        </w:rPr>
        <w:t>Мероприятия проводились в форме круглых столов, квизов, бесед, встреч</w:t>
      </w:r>
      <w:r>
        <w:rPr>
          <w:rFonts w:eastAsiaTheme="minorHAnsi"/>
          <w:lang w:eastAsia="en-US"/>
        </w:rPr>
        <w:t xml:space="preserve"> </w:t>
      </w:r>
      <w:r w:rsidR="00E717F2" w:rsidRPr="00E576DB">
        <w:rPr>
          <w:rFonts w:eastAsiaTheme="minorHAnsi"/>
          <w:lang w:eastAsia="en-US"/>
        </w:rPr>
        <w:t>с инспекторами ГИБДД, познавательных игр, информационных часов,</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онлайн тестов. Количество участников составляет свыше 2300 человек.</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МЦ «Студия 35» МАУ ПРСМ «Наше время» на протяжении года</w:t>
      </w:r>
      <w:r>
        <w:rPr>
          <w:rFonts w:eastAsiaTheme="minorHAnsi"/>
          <w:lang w:eastAsia="en-US"/>
        </w:rPr>
        <w:t xml:space="preserve"> </w:t>
      </w:r>
      <w:r w:rsidR="00E717F2" w:rsidRPr="00E576DB">
        <w:rPr>
          <w:rFonts w:eastAsiaTheme="minorHAnsi"/>
          <w:lang w:eastAsia="en-US"/>
        </w:rPr>
        <w:t>осуществляется молодёжный проект «Код красный», в рамках которого разработаны</w:t>
      </w:r>
      <w:r>
        <w:rPr>
          <w:rFonts w:eastAsiaTheme="minorHAnsi"/>
          <w:lang w:eastAsia="en-US"/>
        </w:rPr>
        <w:t xml:space="preserve"> </w:t>
      </w:r>
      <w:r w:rsidR="00E717F2" w:rsidRPr="00E576DB">
        <w:rPr>
          <w:rFonts w:eastAsiaTheme="minorHAnsi"/>
          <w:lang w:eastAsia="en-US"/>
        </w:rPr>
        <w:t xml:space="preserve">авторские памятки, в том числе </w:t>
      </w:r>
      <w:r>
        <w:rPr>
          <w:rFonts w:eastAsiaTheme="minorHAnsi"/>
          <w:lang w:eastAsia="en-US"/>
        </w:rPr>
        <w:t xml:space="preserve">                                      </w:t>
      </w:r>
      <w:r w:rsidR="00E717F2" w:rsidRPr="00E576DB">
        <w:rPr>
          <w:rFonts w:eastAsiaTheme="minorHAnsi"/>
          <w:lang w:eastAsia="en-US"/>
        </w:rPr>
        <w:t>о безопасности на дороге и о безопасном</w:t>
      </w:r>
      <w:r>
        <w:rPr>
          <w:rFonts w:eastAsiaTheme="minorHAnsi"/>
          <w:lang w:eastAsia="en-US"/>
        </w:rPr>
        <w:t xml:space="preserve"> </w:t>
      </w:r>
      <w:r w:rsidR="00E717F2" w:rsidRPr="00E576DB">
        <w:rPr>
          <w:rFonts w:eastAsiaTheme="minorHAnsi"/>
          <w:lang w:eastAsia="en-US"/>
        </w:rPr>
        <w:t>использовании средств индивидуальной мобильности.</w:t>
      </w:r>
      <w:r>
        <w:rPr>
          <w:rFonts w:eastAsiaTheme="minorHAnsi"/>
          <w:lang w:eastAsia="en-US"/>
        </w:rPr>
        <w:t xml:space="preserve"> </w:t>
      </w:r>
      <w:r w:rsidR="00E717F2" w:rsidRPr="00E576DB">
        <w:rPr>
          <w:rFonts w:eastAsiaTheme="minorHAnsi"/>
          <w:lang w:eastAsia="en-US"/>
        </w:rPr>
        <w:t>Памятки на тему безопасности дорожного движения размещаются</w:t>
      </w:r>
      <w:r>
        <w:rPr>
          <w:rFonts w:eastAsiaTheme="minorHAnsi"/>
          <w:lang w:eastAsia="en-US"/>
        </w:rPr>
        <w:t xml:space="preserve"> </w:t>
      </w:r>
      <w:r w:rsidR="00E717F2" w:rsidRPr="00E576DB">
        <w:rPr>
          <w:rFonts w:eastAsiaTheme="minorHAnsi"/>
          <w:lang w:eastAsia="en-US"/>
        </w:rPr>
        <w:t>в официальных группах учреждений, направляются в чаты с воспитанниками</w:t>
      </w:r>
      <w:r>
        <w:rPr>
          <w:rFonts w:eastAsiaTheme="minorHAnsi"/>
          <w:lang w:eastAsia="en-US"/>
        </w:rPr>
        <w:t xml:space="preserve"> </w:t>
      </w:r>
      <w:r w:rsidR="00E717F2" w:rsidRPr="00E576DB">
        <w:rPr>
          <w:rFonts w:eastAsiaTheme="minorHAnsi"/>
          <w:lang w:eastAsia="en-US"/>
        </w:rPr>
        <w:t>и их родителями (законными представителями). На страницах учреждений</w:t>
      </w:r>
      <w:r>
        <w:rPr>
          <w:rFonts w:eastAsiaTheme="minorHAnsi"/>
          <w:lang w:eastAsia="en-US"/>
        </w:rPr>
        <w:t xml:space="preserve"> </w:t>
      </w:r>
      <w:r w:rsidR="00E717F2" w:rsidRPr="00E576DB">
        <w:rPr>
          <w:rFonts w:eastAsiaTheme="minorHAnsi"/>
          <w:lang w:eastAsia="en-US"/>
        </w:rPr>
        <w:t>размещено 22 памятки, с количеством просмотров свыше 16000 просмотров. Также</w:t>
      </w:r>
      <w:r>
        <w:rPr>
          <w:rFonts w:eastAsiaTheme="minorHAnsi"/>
          <w:lang w:eastAsia="en-US"/>
        </w:rPr>
        <w:t xml:space="preserve"> </w:t>
      </w:r>
      <w:r w:rsidR="00E717F2" w:rsidRPr="00E576DB">
        <w:rPr>
          <w:rFonts w:eastAsiaTheme="minorHAnsi"/>
          <w:lang w:eastAsia="en-US"/>
        </w:rPr>
        <w:t>с родителями ведется работа, в том числе в мессенджерах, по вопросам</w:t>
      </w:r>
      <w:r>
        <w:rPr>
          <w:rFonts w:eastAsiaTheme="minorHAnsi"/>
          <w:lang w:eastAsia="en-US"/>
        </w:rPr>
        <w:t xml:space="preserve"> </w:t>
      </w:r>
      <w:r w:rsidR="00E717F2" w:rsidRPr="00E576DB">
        <w:rPr>
          <w:rFonts w:eastAsiaTheme="minorHAnsi"/>
          <w:lang w:eastAsia="en-US"/>
        </w:rPr>
        <w:t>ответственного родительства, обеспечению комплексной безопасности,</w:t>
      </w:r>
      <w:r>
        <w:rPr>
          <w:rFonts w:eastAsiaTheme="minorHAnsi"/>
          <w:lang w:eastAsia="en-US"/>
        </w:rPr>
        <w:t xml:space="preserve"> </w:t>
      </w:r>
      <w:r w:rsidR="00E717F2" w:rsidRPr="00E576DB">
        <w:rPr>
          <w:rFonts w:eastAsiaTheme="minorHAnsi"/>
          <w:lang w:eastAsia="en-US"/>
        </w:rPr>
        <w:t xml:space="preserve">необходимости </w:t>
      </w:r>
      <w:r w:rsidR="00E717F2" w:rsidRPr="00E576DB">
        <w:rPr>
          <w:rFonts w:eastAsiaTheme="minorHAnsi"/>
          <w:lang w:eastAsia="en-US"/>
        </w:rPr>
        <w:lastRenderedPageBreak/>
        <w:t>регулярного контроля за времяпровождением несовершеннолетних,</w:t>
      </w:r>
      <w:r>
        <w:rPr>
          <w:rFonts w:eastAsiaTheme="minorHAnsi"/>
          <w:lang w:eastAsia="en-US"/>
        </w:rPr>
        <w:t xml:space="preserve"> </w:t>
      </w:r>
      <w:r w:rsidR="00E717F2" w:rsidRPr="00E576DB">
        <w:rPr>
          <w:rFonts w:eastAsiaTheme="minorHAnsi"/>
          <w:lang w:eastAsia="en-US"/>
        </w:rPr>
        <w:t>профилактике правонарушений и травматизма.</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В целях обеспечения безопасности несовершеннолетних в учреждениях сферы</w:t>
      </w:r>
      <w:r>
        <w:rPr>
          <w:rFonts w:eastAsiaTheme="minorHAnsi"/>
          <w:lang w:eastAsia="en-US"/>
        </w:rPr>
        <w:t xml:space="preserve"> </w:t>
      </w:r>
      <w:r w:rsidR="00E717F2" w:rsidRPr="00E576DB">
        <w:rPr>
          <w:rFonts w:eastAsiaTheme="minorHAnsi"/>
          <w:lang w:eastAsia="en-US"/>
        </w:rPr>
        <w:t>молодежной политики, курируемых комитетом, проводится профилактическая</w:t>
      </w:r>
      <w:r>
        <w:rPr>
          <w:rFonts w:eastAsiaTheme="minorHAnsi"/>
          <w:lang w:eastAsia="en-US"/>
        </w:rPr>
        <w:t xml:space="preserve"> </w:t>
      </w:r>
      <w:r w:rsidR="00E717F2" w:rsidRPr="00E576DB">
        <w:rPr>
          <w:rFonts w:eastAsiaTheme="minorHAnsi"/>
          <w:lang w:eastAsia="en-US"/>
        </w:rPr>
        <w:t>работа по предотвращению детского травматизма и предупреждению несчастных</w:t>
      </w:r>
      <w:r>
        <w:rPr>
          <w:rFonts w:eastAsiaTheme="minorHAnsi"/>
          <w:lang w:eastAsia="en-US"/>
        </w:rPr>
        <w:t xml:space="preserve"> </w:t>
      </w:r>
      <w:r w:rsidR="00E717F2" w:rsidRPr="00E576DB">
        <w:rPr>
          <w:rFonts w:eastAsiaTheme="minorHAnsi"/>
          <w:lang w:eastAsia="en-US"/>
        </w:rPr>
        <w:t>случаев, реализуются меры по повышению уровня осведомленности</w:t>
      </w:r>
      <w:r>
        <w:rPr>
          <w:rFonts w:eastAsiaTheme="minorHAnsi"/>
          <w:lang w:eastAsia="en-US"/>
        </w:rPr>
        <w:t xml:space="preserve"> </w:t>
      </w:r>
      <w:r w:rsidR="00E717F2" w:rsidRPr="00E576DB">
        <w:rPr>
          <w:rFonts w:eastAsiaTheme="minorHAnsi"/>
          <w:lang w:eastAsia="en-US"/>
        </w:rPr>
        <w:t>несовершеннолетних о рисках и последствиях неосторожного поведения с огнем.</w:t>
      </w:r>
      <w:r>
        <w:rPr>
          <w:rFonts w:eastAsiaTheme="minorHAnsi"/>
          <w:lang w:eastAsia="en-US"/>
        </w:rPr>
        <w:t xml:space="preserve"> </w:t>
      </w:r>
      <w:r w:rsidR="00E717F2" w:rsidRPr="00E576DB">
        <w:rPr>
          <w:rFonts w:eastAsiaTheme="minorHAnsi"/>
          <w:lang w:eastAsia="en-US"/>
        </w:rPr>
        <w:t>В ноябре 2025 года во всех учреждениях сферы молодежной политики были</w:t>
      </w:r>
      <w:r>
        <w:rPr>
          <w:rFonts w:eastAsiaTheme="minorHAnsi"/>
          <w:lang w:eastAsia="en-US"/>
        </w:rPr>
        <w:t xml:space="preserve"> </w:t>
      </w:r>
      <w:r w:rsidR="00E717F2" w:rsidRPr="00E576DB">
        <w:rPr>
          <w:rFonts w:eastAsiaTheme="minorHAnsi"/>
          <w:lang w:eastAsia="en-US"/>
        </w:rPr>
        <w:t>проведены беседы о соблюдении требований пожарной безопасности.</w:t>
      </w:r>
      <w:r>
        <w:rPr>
          <w:rFonts w:eastAsiaTheme="minorHAnsi"/>
          <w:lang w:eastAsia="en-US"/>
        </w:rPr>
        <w:t xml:space="preserve"> </w:t>
      </w:r>
      <w:r w:rsidR="00E717F2" w:rsidRPr="00E576DB">
        <w:rPr>
          <w:rFonts w:eastAsiaTheme="minorHAnsi"/>
          <w:lang w:eastAsia="en-US"/>
        </w:rPr>
        <w:t>При трудоустройстве несовершеннолетних сотрудников в МАУ ПРСМ «Наше</w:t>
      </w:r>
      <w:r>
        <w:rPr>
          <w:rFonts w:eastAsiaTheme="minorHAnsi"/>
          <w:lang w:eastAsia="en-US"/>
        </w:rPr>
        <w:t xml:space="preserve"> </w:t>
      </w:r>
      <w:r w:rsidR="00E717F2" w:rsidRPr="00E576DB">
        <w:rPr>
          <w:rFonts w:eastAsiaTheme="minorHAnsi"/>
          <w:lang w:eastAsia="en-US"/>
        </w:rPr>
        <w:t>время» организовано проведение вводных и первичных инструктажей. В программы</w:t>
      </w:r>
      <w:r>
        <w:rPr>
          <w:rFonts w:eastAsiaTheme="minorHAnsi"/>
          <w:lang w:eastAsia="en-US"/>
        </w:rPr>
        <w:t xml:space="preserve"> </w:t>
      </w:r>
      <w:r w:rsidR="00E717F2" w:rsidRPr="00E576DB">
        <w:rPr>
          <w:rFonts w:eastAsiaTheme="minorHAnsi"/>
          <w:lang w:eastAsia="en-US"/>
        </w:rPr>
        <w:t>данных инструктажей входят инструкции по пожарной безопасности.</w:t>
      </w:r>
      <w:r>
        <w:rPr>
          <w:rFonts w:eastAsiaTheme="minorHAnsi"/>
          <w:lang w:eastAsia="en-US"/>
        </w:rPr>
        <w:t xml:space="preserve"> </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Во всех муниципальных учреждениях актуализирована информация</w:t>
      </w:r>
      <w:r>
        <w:rPr>
          <w:rFonts w:eastAsiaTheme="minorHAnsi"/>
          <w:lang w:eastAsia="en-US"/>
        </w:rPr>
        <w:t xml:space="preserve"> </w:t>
      </w:r>
      <w:r w:rsidR="00E717F2" w:rsidRPr="00E576DB">
        <w:rPr>
          <w:rFonts w:eastAsiaTheme="minorHAnsi"/>
          <w:lang w:eastAsia="en-US"/>
        </w:rPr>
        <w:t>на информационных стендах, где размещаются контактные телефоны экстренных</w:t>
      </w:r>
      <w:r>
        <w:rPr>
          <w:rFonts w:eastAsiaTheme="minorHAnsi"/>
          <w:lang w:eastAsia="en-US"/>
        </w:rPr>
        <w:t xml:space="preserve"> </w:t>
      </w:r>
      <w:r w:rsidR="00E717F2" w:rsidRPr="00E576DB">
        <w:rPr>
          <w:rFonts w:eastAsiaTheme="minorHAnsi"/>
          <w:lang w:eastAsia="en-US"/>
        </w:rPr>
        <w:t>служб, советы и действия при возникновении пожара и других опасностей.</w:t>
      </w:r>
      <w:r>
        <w:rPr>
          <w:rFonts w:eastAsiaTheme="minorHAnsi"/>
          <w:lang w:eastAsia="en-US"/>
        </w:rPr>
        <w:t xml:space="preserve"> </w:t>
      </w:r>
      <w:r w:rsidR="00E717F2" w:rsidRPr="00E576DB">
        <w:rPr>
          <w:rFonts w:eastAsiaTheme="minorHAnsi"/>
          <w:lang w:eastAsia="en-US"/>
        </w:rPr>
        <w:t>Дополнительно информация о правилах пожарной безопасности размещена</w:t>
      </w:r>
      <w:r>
        <w:rPr>
          <w:rFonts w:eastAsiaTheme="minorHAnsi"/>
          <w:lang w:eastAsia="en-US"/>
        </w:rPr>
        <w:t xml:space="preserve"> </w:t>
      </w:r>
      <w:r w:rsidR="00E717F2" w:rsidRPr="00E576DB">
        <w:rPr>
          <w:rFonts w:eastAsiaTheme="minorHAnsi"/>
          <w:lang w:eastAsia="en-US"/>
        </w:rPr>
        <w:t>в официальных группах и направлена в мессенджер родителям (законным</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представителям).</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3. В летний период 2025 года на базе молодежно-подростковых клубов</w:t>
      </w:r>
      <w:r>
        <w:rPr>
          <w:rFonts w:eastAsiaTheme="minorHAnsi"/>
          <w:lang w:eastAsia="en-US"/>
        </w:rPr>
        <w:t xml:space="preserve"> </w:t>
      </w:r>
      <w:r w:rsidR="00E717F2" w:rsidRPr="00E576DB">
        <w:rPr>
          <w:rFonts w:eastAsiaTheme="minorHAnsi"/>
          <w:lang w:eastAsia="en-US"/>
        </w:rPr>
        <w:t>и центров муниципального бюджетного учреждения «Вариант» функционировало</w:t>
      </w:r>
      <w:r>
        <w:rPr>
          <w:rFonts w:eastAsiaTheme="minorHAnsi"/>
          <w:lang w:eastAsia="en-US"/>
        </w:rPr>
        <w:t xml:space="preserve"> </w:t>
      </w:r>
      <w:r w:rsidR="00E717F2" w:rsidRPr="00E576DB">
        <w:rPr>
          <w:rFonts w:eastAsiaTheme="minorHAnsi"/>
          <w:lang w:eastAsia="en-US"/>
        </w:rPr>
        <w:t>9 досуговых площадок, которые посетили 1133 человека, в том числе 4 ребенка,</w:t>
      </w:r>
      <w:r>
        <w:rPr>
          <w:rFonts w:eastAsiaTheme="minorHAnsi"/>
          <w:lang w:eastAsia="en-US"/>
        </w:rPr>
        <w:t xml:space="preserve"> </w:t>
      </w:r>
      <w:r w:rsidR="00E717F2" w:rsidRPr="00E576DB">
        <w:rPr>
          <w:rFonts w:eastAsiaTheme="minorHAnsi"/>
          <w:lang w:eastAsia="en-US"/>
        </w:rPr>
        <w:t>находящихся в социально опасном положении. Программы площадок</w:t>
      </w:r>
      <w:r>
        <w:rPr>
          <w:rFonts w:eastAsiaTheme="minorHAnsi"/>
          <w:lang w:eastAsia="en-US"/>
        </w:rPr>
        <w:t xml:space="preserve"> </w:t>
      </w:r>
      <w:r w:rsidR="00E717F2" w:rsidRPr="00E576DB">
        <w:rPr>
          <w:rFonts w:eastAsiaTheme="minorHAnsi"/>
          <w:lang w:eastAsia="en-US"/>
        </w:rPr>
        <w:t>подразделялись на пять тематических блоков, среди которых особое внимание</w:t>
      </w:r>
      <w:r>
        <w:rPr>
          <w:rFonts w:eastAsiaTheme="minorHAnsi"/>
          <w:lang w:eastAsia="en-US"/>
        </w:rPr>
        <w:t xml:space="preserve"> </w:t>
      </w:r>
      <w:r w:rsidR="00E717F2" w:rsidRPr="00E576DB">
        <w:rPr>
          <w:rFonts w:eastAsiaTheme="minorHAnsi"/>
          <w:lang w:eastAsia="en-US"/>
        </w:rPr>
        <w:t>уделялось патриотическому воспитанию («Быть с Россией») и физическому</w:t>
      </w:r>
      <w:r>
        <w:rPr>
          <w:rFonts w:eastAsiaTheme="minorHAnsi"/>
          <w:lang w:eastAsia="en-US"/>
        </w:rPr>
        <w:t xml:space="preserve"> </w:t>
      </w:r>
      <w:r w:rsidR="00E717F2" w:rsidRPr="00E576DB">
        <w:rPr>
          <w:rFonts w:eastAsiaTheme="minorHAnsi"/>
          <w:lang w:eastAsia="en-US"/>
        </w:rPr>
        <w:t>развитию («Быть в движении»). В рамках данных направлений для воспитанников</w:t>
      </w:r>
      <w:r>
        <w:rPr>
          <w:rFonts w:eastAsiaTheme="minorHAnsi"/>
          <w:lang w:eastAsia="en-US"/>
        </w:rPr>
        <w:t xml:space="preserve"> </w:t>
      </w:r>
      <w:r w:rsidR="00E717F2" w:rsidRPr="00E576DB">
        <w:rPr>
          <w:rFonts w:eastAsiaTheme="minorHAnsi"/>
          <w:lang w:eastAsia="en-US"/>
        </w:rPr>
        <w:t>площадок проводились беседы, спортивные тренировки и мастер-классы с участием</w:t>
      </w:r>
      <w:r>
        <w:rPr>
          <w:rFonts w:eastAsiaTheme="minorHAnsi"/>
          <w:lang w:eastAsia="en-US"/>
        </w:rPr>
        <w:t xml:space="preserve"> </w:t>
      </w:r>
      <w:r w:rsidR="00E717F2" w:rsidRPr="00E576DB">
        <w:rPr>
          <w:rFonts w:eastAsiaTheme="minorHAnsi"/>
          <w:lang w:eastAsia="en-US"/>
        </w:rPr>
        <w:t>приглашенных спортсменов-чемпионов и мастеров спорта.</w:t>
      </w:r>
      <w:r>
        <w:rPr>
          <w:rFonts w:eastAsiaTheme="minorHAnsi"/>
          <w:lang w:eastAsia="en-US"/>
        </w:rPr>
        <w:t xml:space="preserve"> </w:t>
      </w:r>
      <w:r w:rsidR="00E717F2" w:rsidRPr="00E576DB">
        <w:rPr>
          <w:rFonts w:eastAsiaTheme="minorHAnsi"/>
          <w:lang w:eastAsia="en-US"/>
        </w:rPr>
        <w:t>В течение трех летних смен реализовывалась программа «Время героев».</w:t>
      </w:r>
      <w:r>
        <w:rPr>
          <w:rFonts w:eastAsiaTheme="minorHAnsi"/>
          <w:lang w:eastAsia="en-US"/>
        </w:rPr>
        <w:t xml:space="preserve"> </w:t>
      </w:r>
      <w:r w:rsidR="00E717F2" w:rsidRPr="00E576DB">
        <w:rPr>
          <w:rFonts w:eastAsiaTheme="minorHAnsi"/>
          <w:lang w:eastAsia="en-US"/>
        </w:rPr>
        <w:t>Содержание программы, цели, задачи и мероприятия соответствовали концепции,</w:t>
      </w:r>
      <w:r>
        <w:rPr>
          <w:rFonts w:eastAsiaTheme="minorHAnsi"/>
          <w:lang w:eastAsia="en-US"/>
        </w:rPr>
        <w:t xml:space="preserve"> </w:t>
      </w:r>
      <w:r w:rsidR="00E717F2" w:rsidRPr="00E576DB">
        <w:rPr>
          <w:rFonts w:eastAsiaTheme="minorHAnsi"/>
          <w:lang w:eastAsia="en-US"/>
        </w:rPr>
        <w:t>миссии и направлениям Российского движения детей и молодёжи «Движение</w:t>
      </w:r>
      <w:r>
        <w:rPr>
          <w:rFonts w:eastAsiaTheme="minorHAnsi"/>
          <w:lang w:eastAsia="en-US"/>
        </w:rPr>
        <w:t xml:space="preserve"> </w:t>
      </w:r>
      <w:r w:rsidR="00E717F2" w:rsidRPr="00E576DB">
        <w:rPr>
          <w:rFonts w:eastAsiaTheme="minorHAnsi"/>
          <w:lang w:eastAsia="en-US"/>
        </w:rPr>
        <w:t>Первых», направлены на формирование у участников активной жизненной позиции</w:t>
      </w:r>
      <w:r>
        <w:rPr>
          <w:rFonts w:eastAsiaTheme="minorHAnsi"/>
          <w:lang w:eastAsia="en-US"/>
        </w:rPr>
        <w:t xml:space="preserve"> </w:t>
      </w:r>
      <w:r w:rsidR="00E717F2" w:rsidRPr="00E576DB">
        <w:rPr>
          <w:rFonts w:eastAsiaTheme="minorHAnsi"/>
          <w:lang w:eastAsia="en-US"/>
        </w:rPr>
        <w:t>на основе традиционных российских духовно-нравственных ценностей.</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Комитет внутренней и молодежной политики города активно ведет</w:t>
      </w:r>
      <w:r>
        <w:rPr>
          <w:rFonts w:eastAsiaTheme="minorHAnsi"/>
          <w:lang w:eastAsia="en-US"/>
        </w:rPr>
        <w:t xml:space="preserve"> </w:t>
      </w:r>
      <w:r w:rsidR="00E717F2" w:rsidRPr="00E576DB">
        <w:rPr>
          <w:rFonts w:eastAsiaTheme="minorHAnsi"/>
          <w:lang w:eastAsia="en-US"/>
        </w:rPr>
        <w:t xml:space="preserve">совместную работу </w:t>
      </w:r>
      <w:r>
        <w:rPr>
          <w:rFonts w:eastAsiaTheme="minorHAnsi"/>
          <w:lang w:eastAsia="en-US"/>
        </w:rPr>
        <w:t xml:space="preserve">                           </w:t>
      </w:r>
      <w:r w:rsidR="00E717F2" w:rsidRPr="00E576DB">
        <w:rPr>
          <w:rFonts w:eastAsiaTheme="minorHAnsi"/>
          <w:lang w:eastAsia="en-US"/>
        </w:rPr>
        <w:t xml:space="preserve">с местным отделением Общероссийского общественно-государственного движения детей </w:t>
      </w:r>
      <w:r>
        <w:rPr>
          <w:rFonts w:eastAsiaTheme="minorHAnsi"/>
          <w:lang w:eastAsia="en-US"/>
        </w:rPr>
        <w:t xml:space="preserve">                                  </w:t>
      </w:r>
      <w:r w:rsidR="00E717F2" w:rsidRPr="00E576DB">
        <w:rPr>
          <w:rFonts w:eastAsiaTheme="minorHAnsi"/>
          <w:lang w:eastAsia="en-US"/>
        </w:rPr>
        <w:t>и молодежи «Движение первых».</w:t>
      </w:r>
      <w:r>
        <w:rPr>
          <w:rFonts w:eastAsiaTheme="minorHAnsi"/>
          <w:lang w:eastAsia="en-US"/>
        </w:rPr>
        <w:t xml:space="preserve"> </w:t>
      </w:r>
      <w:r w:rsidR="00E717F2" w:rsidRPr="00E576DB">
        <w:rPr>
          <w:rFonts w:eastAsiaTheme="minorHAnsi"/>
          <w:lang w:eastAsia="en-US"/>
        </w:rPr>
        <w:t>В марте 2025 года был проведен муниципальный этап Всероссийской военно-патриотической игры «Зарница 2.0». В военно-патриотической игре участие</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приняли 583 несовершеннолетних.</w:t>
      </w:r>
      <w:r w:rsidR="00EE0716">
        <w:rPr>
          <w:rFonts w:eastAsiaTheme="minorHAnsi"/>
          <w:lang w:eastAsia="en-US"/>
        </w:rPr>
        <w:t xml:space="preserve"> </w:t>
      </w:r>
      <w:r w:rsidRPr="00E576DB">
        <w:rPr>
          <w:rFonts w:eastAsiaTheme="minorHAnsi"/>
          <w:lang w:eastAsia="en-US"/>
        </w:rPr>
        <w:t>В сентябре 2025 года на базе центра патриотического воспитания «Саланг»</w:t>
      </w:r>
      <w:r w:rsidR="00EE0716">
        <w:rPr>
          <w:rFonts w:eastAsiaTheme="minorHAnsi"/>
          <w:lang w:eastAsia="en-US"/>
        </w:rPr>
        <w:t xml:space="preserve"> </w:t>
      </w:r>
      <w:r w:rsidRPr="00E576DB">
        <w:rPr>
          <w:rFonts w:eastAsiaTheme="minorHAnsi"/>
          <w:lang w:eastAsia="en-US"/>
        </w:rPr>
        <w:t>муниципального бюджетного учреждения «Центр специальной подготовки</w:t>
      </w:r>
      <w:r w:rsidR="00EE0716">
        <w:rPr>
          <w:rFonts w:eastAsiaTheme="minorHAnsi"/>
          <w:lang w:eastAsia="en-US"/>
        </w:rPr>
        <w:t xml:space="preserve"> </w:t>
      </w:r>
      <w:r w:rsidRPr="00E576DB">
        <w:rPr>
          <w:rFonts w:eastAsiaTheme="minorHAnsi"/>
          <w:lang w:eastAsia="en-US"/>
        </w:rPr>
        <w:t>«Сибирский легион» проведены мероприятия по нравственно-патриотическому</w:t>
      </w:r>
      <w:r w:rsidR="00EE0716">
        <w:rPr>
          <w:rFonts w:eastAsiaTheme="minorHAnsi"/>
          <w:lang w:eastAsia="en-US"/>
        </w:rPr>
        <w:t xml:space="preserve"> </w:t>
      </w:r>
      <w:r w:rsidRPr="00E576DB">
        <w:rPr>
          <w:rFonts w:eastAsiaTheme="minorHAnsi"/>
          <w:lang w:eastAsia="en-US"/>
        </w:rPr>
        <w:t>воспитанию подрастающего поколения, в которых приняли участие</w:t>
      </w:r>
      <w:r w:rsidR="00EE0716">
        <w:rPr>
          <w:rFonts w:eastAsiaTheme="minorHAnsi"/>
          <w:lang w:eastAsia="en-US"/>
        </w:rPr>
        <w:t xml:space="preserve"> </w:t>
      </w:r>
      <w:r w:rsidRPr="00E576DB">
        <w:rPr>
          <w:rFonts w:eastAsiaTheme="minorHAnsi"/>
          <w:lang w:eastAsia="en-US"/>
        </w:rPr>
        <w:t>несовершеннолетние, состоящие на профилактическом учете. В ходе экскурсий</w:t>
      </w:r>
      <w:r w:rsidR="00EE0716">
        <w:rPr>
          <w:rFonts w:eastAsiaTheme="minorHAnsi"/>
          <w:lang w:eastAsia="en-US"/>
        </w:rPr>
        <w:t xml:space="preserve"> </w:t>
      </w:r>
      <w:r w:rsidRPr="00E576DB">
        <w:rPr>
          <w:rFonts w:eastAsiaTheme="minorHAnsi"/>
          <w:lang w:eastAsia="en-US"/>
        </w:rPr>
        <w:t>подростки знакомились с экспозицией «Воинская доблесть», посвящённой</w:t>
      </w:r>
      <w:r w:rsidR="00EE0716">
        <w:rPr>
          <w:rFonts w:eastAsiaTheme="minorHAnsi"/>
          <w:lang w:eastAsia="en-US"/>
        </w:rPr>
        <w:t xml:space="preserve"> </w:t>
      </w:r>
      <w:r w:rsidRPr="00E576DB">
        <w:rPr>
          <w:rFonts w:eastAsiaTheme="minorHAnsi"/>
          <w:lang w:eastAsia="en-US"/>
        </w:rPr>
        <w:t>героическим страницам истории Великой Отечественной войны, а также</w:t>
      </w:r>
      <w:r w:rsidR="00EE0716">
        <w:rPr>
          <w:rFonts w:eastAsiaTheme="minorHAnsi"/>
          <w:lang w:eastAsia="en-US"/>
        </w:rPr>
        <w:t xml:space="preserve"> </w:t>
      </w:r>
      <w:r w:rsidRPr="00E576DB">
        <w:rPr>
          <w:rFonts w:eastAsiaTheme="minorHAnsi"/>
          <w:lang w:eastAsia="en-US"/>
        </w:rPr>
        <w:t>участвовали в мастер-классе по сборке-разборке автомата Калашникова.</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В течение года МБУ «Центр специальной подготовки «Сибирский легион»</w:t>
      </w:r>
      <w:r>
        <w:rPr>
          <w:rFonts w:eastAsiaTheme="minorHAnsi"/>
          <w:lang w:eastAsia="en-US"/>
        </w:rPr>
        <w:t xml:space="preserve"> </w:t>
      </w:r>
      <w:r w:rsidR="00E717F2" w:rsidRPr="00E576DB">
        <w:rPr>
          <w:rFonts w:eastAsiaTheme="minorHAnsi"/>
          <w:lang w:eastAsia="en-US"/>
        </w:rPr>
        <w:t>реализовал серию крупных проектов гражданско-патриотической направленности,</w:t>
      </w:r>
      <w:r>
        <w:rPr>
          <w:rFonts w:eastAsiaTheme="minorHAnsi"/>
          <w:lang w:eastAsia="en-US"/>
        </w:rPr>
        <w:t xml:space="preserve"> </w:t>
      </w:r>
      <w:r w:rsidR="00E717F2" w:rsidRPr="00E576DB">
        <w:rPr>
          <w:rFonts w:eastAsiaTheme="minorHAnsi"/>
          <w:lang w:eastAsia="en-US"/>
        </w:rPr>
        <w:t>таких как «Патриот Сургут» (охват 1060 участников), проект «ЮНАРМИЯ» (охват</w:t>
      </w:r>
      <w:r>
        <w:rPr>
          <w:rFonts w:eastAsiaTheme="minorHAnsi"/>
          <w:lang w:eastAsia="en-US"/>
        </w:rPr>
        <w:t xml:space="preserve"> </w:t>
      </w:r>
      <w:r w:rsidR="00E717F2" w:rsidRPr="00E576DB">
        <w:rPr>
          <w:rFonts w:eastAsiaTheme="minorHAnsi"/>
          <w:lang w:eastAsia="en-US"/>
        </w:rPr>
        <w:t>587 человек), проект «Школа безопасности» (охват 1237 человек), проект «Воинская</w:t>
      </w:r>
      <w:r>
        <w:rPr>
          <w:rFonts w:eastAsiaTheme="minorHAnsi"/>
          <w:lang w:eastAsia="en-US"/>
        </w:rPr>
        <w:t xml:space="preserve"> </w:t>
      </w:r>
      <w:r w:rsidR="00E717F2" w:rsidRPr="00E576DB">
        <w:rPr>
          <w:rFonts w:eastAsiaTheme="minorHAnsi"/>
          <w:lang w:eastAsia="en-US"/>
        </w:rPr>
        <w:t>доблесть» (охват 2753 человек).</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4. В части новых форм и технологий профилактической работы в 2025 году</w:t>
      </w:r>
      <w:r>
        <w:rPr>
          <w:rFonts w:eastAsiaTheme="minorHAnsi"/>
          <w:lang w:eastAsia="en-US"/>
        </w:rPr>
        <w:t xml:space="preserve"> </w:t>
      </w:r>
      <w:r w:rsidR="00E717F2" w:rsidRPr="00E576DB">
        <w:rPr>
          <w:rFonts w:eastAsiaTheme="minorHAnsi"/>
          <w:lang w:eastAsia="en-US"/>
        </w:rPr>
        <w:t>продолжена организация и проведение индивидуальных консультаций и групповой</w:t>
      </w:r>
      <w:r>
        <w:rPr>
          <w:rFonts w:eastAsiaTheme="minorHAnsi"/>
          <w:lang w:eastAsia="en-US"/>
        </w:rPr>
        <w:t xml:space="preserve"> </w:t>
      </w:r>
      <w:r w:rsidR="00E717F2" w:rsidRPr="00E576DB">
        <w:rPr>
          <w:rFonts w:eastAsiaTheme="minorHAnsi"/>
          <w:lang w:eastAsia="en-US"/>
        </w:rPr>
        <w:t>тренинговой работы. В 2025 году проведено:</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- 18 тренингов по профилактике вовлечения детей в опасные и рискованные</w:t>
      </w:r>
      <w:r w:rsidR="00EE0716">
        <w:rPr>
          <w:rFonts w:eastAsiaTheme="minorHAnsi"/>
          <w:lang w:eastAsia="en-US"/>
        </w:rPr>
        <w:t xml:space="preserve"> </w:t>
      </w:r>
      <w:r w:rsidRPr="00E576DB">
        <w:rPr>
          <w:rFonts w:eastAsiaTheme="minorHAnsi"/>
          <w:lang w:eastAsia="en-US"/>
        </w:rPr>
        <w:t>ситуации при социальном взаимодействии со взрослыми и сверстниками.</w:t>
      </w:r>
      <w:r w:rsidR="00EE0716">
        <w:rPr>
          <w:rFonts w:eastAsiaTheme="minorHAnsi"/>
          <w:lang w:eastAsia="en-US"/>
        </w:rPr>
        <w:t xml:space="preserve"> </w:t>
      </w:r>
      <w:r w:rsidRPr="00E576DB">
        <w:rPr>
          <w:rFonts w:eastAsiaTheme="minorHAnsi"/>
          <w:lang w:eastAsia="en-US"/>
        </w:rPr>
        <w:t>Количество участников составило 348 человек, количество просмотров – 3079.</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- 18 тренингов по профилактике вовлечения подростков в химическую</w:t>
      </w:r>
      <w:r w:rsidR="00EE0716">
        <w:rPr>
          <w:rFonts w:eastAsiaTheme="minorHAnsi"/>
          <w:lang w:eastAsia="en-US"/>
        </w:rPr>
        <w:t xml:space="preserve"> </w:t>
      </w:r>
      <w:r w:rsidRPr="00E576DB">
        <w:rPr>
          <w:rFonts w:eastAsiaTheme="minorHAnsi"/>
          <w:lang w:eastAsia="en-US"/>
        </w:rPr>
        <w:t>зависимость. Количество участников составило 309 человек, количество просмотров</w:t>
      </w:r>
      <w:r w:rsidR="00EE0716">
        <w:rPr>
          <w:rFonts w:eastAsiaTheme="minorHAnsi"/>
          <w:lang w:eastAsia="en-US"/>
        </w:rPr>
        <w:t xml:space="preserve"> </w:t>
      </w:r>
      <w:r w:rsidRPr="00E576DB">
        <w:rPr>
          <w:rFonts w:eastAsiaTheme="minorHAnsi"/>
          <w:lang w:eastAsia="en-US"/>
        </w:rPr>
        <w:t>– 1777.</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- 160 индивидуальных консультаций несовершеннолетних, испытывающих</w:t>
      </w:r>
      <w:r w:rsidR="00EE0716">
        <w:rPr>
          <w:rFonts w:eastAsiaTheme="minorHAnsi"/>
          <w:lang w:eastAsia="en-US"/>
        </w:rPr>
        <w:t xml:space="preserve"> </w:t>
      </w:r>
      <w:r w:rsidRPr="00E576DB">
        <w:rPr>
          <w:rFonts w:eastAsiaTheme="minorHAnsi"/>
          <w:lang w:eastAsia="en-US"/>
        </w:rPr>
        <w:t xml:space="preserve">трудности в общении </w:t>
      </w:r>
      <w:r w:rsidR="00EE0716">
        <w:rPr>
          <w:rFonts w:eastAsiaTheme="minorHAnsi"/>
          <w:lang w:eastAsia="en-US"/>
        </w:rPr>
        <w:t xml:space="preserve">                 </w:t>
      </w:r>
      <w:r w:rsidRPr="00E576DB">
        <w:rPr>
          <w:rFonts w:eastAsiaTheme="minorHAnsi"/>
          <w:lang w:eastAsia="en-US"/>
        </w:rPr>
        <w:t>с семьей или сверстниками.</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t>- 146 индивидуальных консультации родителей (законных представителей),</w:t>
      </w:r>
    </w:p>
    <w:p w:rsidR="00E717F2" w:rsidRPr="00E576DB" w:rsidRDefault="00E717F2" w:rsidP="00E717F2">
      <w:pPr>
        <w:autoSpaceDE w:val="0"/>
        <w:autoSpaceDN w:val="0"/>
        <w:adjustRightInd w:val="0"/>
        <w:jc w:val="both"/>
        <w:rPr>
          <w:rFonts w:eastAsiaTheme="minorHAnsi"/>
          <w:lang w:eastAsia="en-US"/>
        </w:rPr>
      </w:pPr>
      <w:r w:rsidRPr="00E576DB">
        <w:rPr>
          <w:rFonts w:eastAsiaTheme="minorHAnsi"/>
          <w:lang w:eastAsia="en-US"/>
        </w:rPr>
        <w:lastRenderedPageBreak/>
        <w:t>испытывающих трудности в воспитании и общении с детьми.</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5. В рамках волонтерской деятельности, направленной на вовлечение</w:t>
      </w:r>
      <w:r>
        <w:rPr>
          <w:rFonts w:eastAsiaTheme="minorHAnsi"/>
          <w:lang w:eastAsia="en-US"/>
        </w:rPr>
        <w:t xml:space="preserve"> </w:t>
      </w:r>
      <w:r w:rsidR="00E717F2" w:rsidRPr="00E576DB">
        <w:rPr>
          <w:rFonts w:eastAsiaTheme="minorHAnsi"/>
          <w:lang w:eastAsia="en-US"/>
        </w:rPr>
        <w:t xml:space="preserve">молодежи </w:t>
      </w:r>
      <w:r>
        <w:rPr>
          <w:rFonts w:eastAsiaTheme="minorHAnsi"/>
          <w:lang w:eastAsia="en-US"/>
        </w:rPr>
        <w:t xml:space="preserve">                                            </w:t>
      </w:r>
      <w:r w:rsidR="00E717F2" w:rsidRPr="00E576DB">
        <w:rPr>
          <w:rFonts w:eastAsiaTheme="minorHAnsi"/>
          <w:lang w:eastAsia="en-US"/>
        </w:rPr>
        <w:t>в добровольческую деятельность в 2025 году состоялись 7 встреч клуба</w:t>
      </w:r>
      <w:r>
        <w:rPr>
          <w:rFonts w:eastAsiaTheme="minorHAnsi"/>
          <w:lang w:eastAsia="en-US"/>
        </w:rPr>
        <w:t xml:space="preserve"> </w:t>
      </w:r>
      <w:r w:rsidR="00E717F2" w:rsidRPr="00E576DB">
        <w:rPr>
          <w:rFonts w:eastAsiaTheme="minorHAnsi"/>
          <w:lang w:eastAsia="en-US"/>
        </w:rPr>
        <w:t>волонтеров, а также серия встреч-презентаций «Кот хочет стать волонтером»,</w:t>
      </w:r>
      <w:r>
        <w:rPr>
          <w:rFonts w:eastAsiaTheme="minorHAnsi"/>
          <w:lang w:eastAsia="en-US"/>
        </w:rPr>
        <w:t xml:space="preserve"> </w:t>
      </w:r>
      <w:r w:rsidR="00E717F2" w:rsidRPr="00E576DB">
        <w:rPr>
          <w:rFonts w:eastAsiaTheme="minorHAnsi"/>
          <w:lang w:eastAsia="en-US"/>
        </w:rPr>
        <w:t>на которой участники узнали, как можно стать волонтером на форумных</w:t>
      </w:r>
      <w:r>
        <w:rPr>
          <w:rFonts w:eastAsiaTheme="minorHAnsi"/>
          <w:lang w:eastAsia="en-US"/>
        </w:rPr>
        <w:t xml:space="preserve"> </w:t>
      </w:r>
      <w:r w:rsidR="00E717F2" w:rsidRPr="00E576DB">
        <w:rPr>
          <w:rFonts w:eastAsiaTheme="minorHAnsi"/>
          <w:lang w:eastAsia="en-US"/>
        </w:rPr>
        <w:t>мероприятиях.</w:t>
      </w:r>
      <w:r>
        <w:rPr>
          <w:rFonts w:eastAsiaTheme="minorHAnsi"/>
          <w:lang w:eastAsia="en-US"/>
        </w:rPr>
        <w:t xml:space="preserve"> </w:t>
      </w:r>
      <w:r w:rsidR="00E717F2" w:rsidRPr="00E576DB">
        <w:rPr>
          <w:rFonts w:eastAsiaTheme="minorHAnsi"/>
          <w:lang w:eastAsia="en-US"/>
        </w:rPr>
        <w:t xml:space="preserve">Информация о проводимых мероприятиях, семинарах </w:t>
      </w:r>
      <w:r>
        <w:rPr>
          <w:rFonts w:eastAsiaTheme="minorHAnsi"/>
          <w:lang w:eastAsia="en-US"/>
        </w:rPr>
        <w:t xml:space="preserve">                       </w:t>
      </w:r>
      <w:r w:rsidR="00E717F2" w:rsidRPr="00E576DB">
        <w:rPr>
          <w:rFonts w:eastAsiaTheme="minorHAnsi"/>
          <w:lang w:eastAsia="en-US"/>
        </w:rPr>
        <w:t>и иная информация для</w:t>
      </w:r>
      <w:r>
        <w:rPr>
          <w:rFonts w:eastAsiaTheme="minorHAnsi"/>
          <w:lang w:eastAsia="en-US"/>
        </w:rPr>
        <w:t xml:space="preserve"> </w:t>
      </w:r>
      <w:r w:rsidR="00E717F2" w:rsidRPr="00E576DB">
        <w:rPr>
          <w:rFonts w:eastAsiaTheme="minorHAnsi"/>
          <w:lang w:eastAsia="en-US"/>
        </w:rPr>
        <w:t>организаторов добровольческой деятельности размещается в аккаунтах</w:t>
      </w:r>
      <w:r>
        <w:rPr>
          <w:rFonts w:eastAsiaTheme="minorHAnsi"/>
          <w:lang w:eastAsia="en-US"/>
        </w:rPr>
        <w:t xml:space="preserve"> </w:t>
      </w:r>
      <w:r w:rsidR="00E717F2" w:rsidRPr="00E576DB">
        <w:rPr>
          <w:rFonts w:eastAsiaTheme="minorHAnsi"/>
          <w:lang w:eastAsia="en-US"/>
        </w:rPr>
        <w:t>Молодежного ресурсного центра по развитию добровольчества МБУ «Вариант»</w:t>
      </w:r>
      <w:r>
        <w:rPr>
          <w:rFonts w:eastAsiaTheme="minorHAnsi"/>
          <w:lang w:eastAsia="en-US"/>
        </w:rPr>
        <w:t xml:space="preserve"> </w:t>
      </w:r>
      <w:r w:rsidR="00E717F2" w:rsidRPr="00E576DB">
        <w:rPr>
          <w:rFonts w:eastAsiaTheme="minorHAnsi"/>
          <w:lang w:eastAsia="en-US"/>
        </w:rPr>
        <w:t>в социальной сети «Вконтакте».</w:t>
      </w:r>
    </w:p>
    <w:p w:rsidR="00E717F2" w:rsidRPr="00E576DB" w:rsidRDefault="00EE0716" w:rsidP="00E717F2">
      <w:pPr>
        <w:autoSpaceDE w:val="0"/>
        <w:autoSpaceDN w:val="0"/>
        <w:adjustRightInd w:val="0"/>
        <w:jc w:val="both"/>
        <w:rPr>
          <w:rFonts w:eastAsiaTheme="minorHAnsi"/>
          <w:lang w:eastAsia="en-US"/>
        </w:rPr>
      </w:pPr>
      <w:r>
        <w:rPr>
          <w:rFonts w:eastAsiaTheme="minorHAnsi"/>
          <w:lang w:eastAsia="en-US"/>
        </w:rPr>
        <w:t xml:space="preserve">      </w:t>
      </w:r>
      <w:r w:rsidR="00E717F2" w:rsidRPr="00E576DB">
        <w:rPr>
          <w:rFonts w:eastAsiaTheme="minorHAnsi"/>
          <w:lang w:eastAsia="en-US"/>
        </w:rPr>
        <w:t>Таким образом, комитетом внутренней и молодежной политики используются</w:t>
      </w:r>
      <w:r>
        <w:rPr>
          <w:rFonts w:eastAsiaTheme="minorHAnsi"/>
          <w:lang w:eastAsia="en-US"/>
        </w:rPr>
        <w:t xml:space="preserve"> </w:t>
      </w:r>
      <w:r w:rsidR="00E717F2" w:rsidRPr="00E576DB">
        <w:rPr>
          <w:rFonts w:eastAsiaTheme="minorHAnsi"/>
          <w:lang w:eastAsia="en-US"/>
        </w:rPr>
        <w:t>различные формы и методы работы по профилактике безнадзорности</w:t>
      </w:r>
      <w:r>
        <w:rPr>
          <w:rFonts w:eastAsiaTheme="minorHAnsi"/>
          <w:lang w:eastAsia="en-US"/>
        </w:rPr>
        <w:t xml:space="preserve"> </w:t>
      </w:r>
      <w:r w:rsidR="00E717F2" w:rsidRPr="00E576DB">
        <w:rPr>
          <w:rFonts w:eastAsiaTheme="minorHAnsi"/>
          <w:lang w:eastAsia="en-US"/>
        </w:rPr>
        <w:t>и правонарушений несовершеннолетних и их максимальному вовлечению</w:t>
      </w:r>
      <w:r>
        <w:rPr>
          <w:rFonts w:eastAsiaTheme="minorHAnsi"/>
          <w:lang w:eastAsia="en-US"/>
        </w:rPr>
        <w:t xml:space="preserve"> </w:t>
      </w:r>
      <w:r w:rsidR="00E717F2" w:rsidRPr="00E576DB">
        <w:rPr>
          <w:rFonts w:eastAsiaTheme="minorHAnsi"/>
          <w:lang w:eastAsia="en-US"/>
        </w:rPr>
        <w:t>в продуктивную занятость и досуговую деятельность.</w:t>
      </w:r>
    </w:p>
    <w:p w:rsidR="00E717F2" w:rsidRDefault="00E717F2" w:rsidP="00E717F2">
      <w:pPr>
        <w:autoSpaceDE w:val="0"/>
        <w:autoSpaceDN w:val="0"/>
        <w:adjustRightInd w:val="0"/>
        <w:ind w:firstLine="567"/>
        <w:jc w:val="both"/>
        <w:rPr>
          <w:rFonts w:eastAsiaTheme="minorHAnsi"/>
          <w:lang w:eastAsia="en-US"/>
        </w:rPr>
      </w:pPr>
    </w:p>
    <w:p w:rsidR="00E717F2" w:rsidRDefault="00E717F2" w:rsidP="00E717F2">
      <w:pPr>
        <w:pStyle w:val="Default"/>
        <w:jc w:val="both"/>
        <w:rPr>
          <w:b/>
        </w:rPr>
      </w:pPr>
      <w:r>
        <w:rPr>
          <w:b/>
        </w:rPr>
        <w:t xml:space="preserve">         </w:t>
      </w:r>
      <w:r w:rsidRPr="006A1DC8">
        <w:rPr>
          <w:b/>
        </w:rPr>
        <w:t xml:space="preserve">В сфере культуры </w:t>
      </w:r>
    </w:p>
    <w:p w:rsidR="00E717F2" w:rsidRPr="006A14F0" w:rsidRDefault="00E717F2" w:rsidP="00E717F2">
      <w:pPr>
        <w:autoSpaceDE w:val="0"/>
        <w:autoSpaceDN w:val="0"/>
        <w:adjustRightInd w:val="0"/>
        <w:ind w:firstLine="567"/>
        <w:jc w:val="both"/>
        <w:rPr>
          <w:rFonts w:eastAsiaTheme="minorHAnsi"/>
          <w:lang w:eastAsia="en-US"/>
        </w:rPr>
      </w:pPr>
      <w:r w:rsidRPr="006A14F0">
        <w:rPr>
          <w:rFonts w:eastAsiaTheme="minorHAnsi"/>
          <w:lang w:eastAsia="en-US"/>
        </w:rPr>
        <w:t>Комитет культуры Администрации города курирует 15 муниципальных учреждений культуры и</w:t>
      </w:r>
      <w:r>
        <w:rPr>
          <w:rFonts w:eastAsiaTheme="minorHAnsi"/>
          <w:lang w:eastAsia="en-US"/>
        </w:rPr>
        <w:t xml:space="preserve"> </w:t>
      </w:r>
      <w:r w:rsidRPr="006A14F0">
        <w:rPr>
          <w:rFonts w:eastAsiaTheme="minorHAnsi"/>
          <w:lang w:eastAsia="en-US"/>
        </w:rPr>
        <w:t>дополнительного образования:</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3 культурно-досуговых учреждения;</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2 музея;</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Централизованная библиотечная система (13 общедоступных библиотек);</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городской парк культуры и отдыха;</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детский кукольный театр;</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концертн</w:t>
      </w:r>
      <w:r>
        <w:rPr>
          <w:rFonts w:eastAsiaTheme="minorHAnsi"/>
          <w:lang w:eastAsia="en-US"/>
        </w:rPr>
        <w:t>ую</w:t>
      </w:r>
      <w:r w:rsidRPr="006A14F0">
        <w:rPr>
          <w:rFonts w:eastAsiaTheme="minorHAnsi"/>
          <w:lang w:eastAsia="en-US"/>
        </w:rPr>
        <w:t xml:space="preserve"> организаци</w:t>
      </w:r>
      <w:r>
        <w:rPr>
          <w:rFonts w:eastAsiaTheme="minorHAnsi"/>
          <w:lang w:eastAsia="en-US"/>
        </w:rPr>
        <w:t>ю</w:t>
      </w:r>
      <w:r w:rsidRPr="006A14F0">
        <w:rPr>
          <w:rFonts w:eastAsiaTheme="minorHAnsi"/>
          <w:lang w:eastAsia="en-US"/>
        </w:rPr>
        <w:t>;</w:t>
      </w:r>
    </w:p>
    <w:p w:rsidR="00E717F2" w:rsidRPr="006A14F0" w:rsidRDefault="00E717F2" w:rsidP="00E717F2">
      <w:pPr>
        <w:autoSpaceDE w:val="0"/>
        <w:autoSpaceDN w:val="0"/>
        <w:adjustRightInd w:val="0"/>
        <w:ind w:firstLine="567"/>
        <w:jc w:val="both"/>
        <w:rPr>
          <w:rFonts w:eastAsiaTheme="minorHAnsi"/>
          <w:lang w:eastAsia="en-US"/>
        </w:rPr>
      </w:pPr>
      <w:r w:rsidRPr="00D44B9F">
        <w:rPr>
          <w:rFonts w:eastAsiaTheme="minorHAnsi"/>
          <w:lang w:eastAsia="en-US"/>
        </w:rPr>
        <w:t xml:space="preserve">– </w:t>
      </w:r>
      <w:r w:rsidRPr="006A14F0">
        <w:rPr>
          <w:rFonts w:eastAsiaTheme="minorHAnsi"/>
          <w:lang w:eastAsia="en-US"/>
        </w:rPr>
        <w:t xml:space="preserve"> 6 учреждений дополнительного образования.</w:t>
      </w:r>
    </w:p>
    <w:p w:rsidR="00E717F2" w:rsidRPr="00FD2302" w:rsidRDefault="00E717F2" w:rsidP="00E717F2">
      <w:pPr>
        <w:autoSpaceDE w:val="0"/>
        <w:autoSpaceDN w:val="0"/>
        <w:adjustRightInd w:val="0"/>
        <w:ind w:firstLine="567"/>
        <w:jc w:val="both"/>
        <w:rPr>
          <w:rFonts w:eastAsiaTheme="minorHAnsi"/>
          <w:lang w:eastAsia="en-US"/>
        </w:rPr>
      </w:pPr>
      <w:r w:rsidRPr="00FD2302">
        <w:rPr>
          <w:rFonts w:eastAsiaTheme="minorHAnsi"/>
          <w:lang w:eastAsia="en-US"/>
        </w:rPr>
        <w:t>Комитет культуры Администрации города и муниципальные учреждения, курируемые комитетом, в пределах своей компетенции обеспечивают соблюдение</w:t>
      </w:r>
      <w:r>
        <w:rPr>
          <w:rFonts w:eastAsiaTheme="minorHAnsi"/>
          <w:lang w:eastAsia="en-US"/>
        </w:rPr>
        <w:t xml:space="preserve"> </w:t>
      </w:r>
      <w:r w:rsidRPr="00FD2302">
        <w:rPr>
          <w:rFonts w:eastAsiaTheme="minorHAnsi"/>
          <w:lang w:eastAsia="en-US"/>
        </w:rPr>
        <w:t>прав и законных интересов несовершеннолетних. Фактов нарушения пункта 2 статьи</w:t>
      </w:r>
      <w:r>
        <w:rPr>
          <w:rFonts w:eastAsiaTheme="minorHAnsi"/>
          <w:lang w:eastAsia="en-US"/>
        </w:rPr>
        <w:t xml:space="preserve"> </w:t>
      </w:r>
      <w:r w:rsidRPr="00FD2302">
        <w:rPr>
          <w:rFonts w:eastAsiaTheme="minorHAnsi"/>
          <w:lang w:eastAsia="en-US"/>
        </w:rPr>
        <w:t>9 Федерального закона от 24 июня 1999 года № 120-ФЗ «Об основах системы</w:t>
      </w:r>
      <w:r>
        <w:rPr>
          <w:rFonts w:eastAsiaTheme="minorHAnsi"/>
          <w:lang w:eastAsia="en-US"/>
        </w:rPr>
        <w:t xml:space="preserve"> </w:t>
      </w:r>
      <w:r w:rsidRPr="00FD2302">
        <w:rPr>
          <w:rFonts w:eastAsiaTheme="minorHAnsi"/>
          <w:lang w:eastAsia="en-US"/>
        </w:rPr>
        <w:t>профилактики безнадзорности и правонарушений несовершеннолетних» (далее –</w:t>
      </w:r>
      <w:r>
        <w:rPr>
          <w:rFonts w:eastAsiaTheme="minorHAnsi"/>
          <w:lang w:eastAsia="en-US"/>
        </w:rPr>
        <w:t xml:space="preserve"> </w:t>
      </w:r>
      <w:r w:rsidRPr="00FD2302">
        <w:rPr>
          <w:rFonts w:eastAsiaTheme="minorHAnsi"/>
          <w:lang w:eastAsia="en-US"/>
        </w:rPr>
        <w:t>Федеральный закон).</w:t>
      </w:r>
    </w:p>
    <w:p w:rsidR="00E717F2" w:rsidRPr="00FD2302"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FD2302">
        <w:rPr>
          <w:rFonts w:eastAsiaTheme="minorHAnsi"/>
          <w:lang w:eastAsia="en-US"/>
        </w:rPr>
        <w:t>Кроме того, в соответствии с Федеральным законом муниципальные</w:t>
      </w:r>
      <w:r>
        <w:rPr>
          <w:rFonts w:eastAsiaTheme="minorHAnsi"/>
          <w:lang w:eastAsia="en-US"/>
        </w:rPr>
        <w:t xml:space="preserve"> </w:t>
      </w:r>
      <w:r w:rsidRPr="00FD2302">
        <w:rPr>
          <w:rFonts w:eastAsiaTheme="minorHAnsi"/>
          <w:lang w:eastAsia="en-US"/>
        </w:rPr>
        <w:t>учреждения, курируемые комитетом, ведут работу, направленную на формирование</w:t>
      </w:r>
      <w:r>
        <w:rPr>
          <w:rFonts w:eastAsiaTheme="minorHAnsi"/>
          <w:lang w:eastAsia="en-US"/>
        </w:rPr>
        <w:t xml:space="preserve"> </w:t>
      </w:r>
      <w:r w:rsidRPr="00FD2302">
        <w:rPr>
          <w:rFonts w:eastAsiaTheme="minorHAnsi"/>
          <w:lang w:eastAsia="en-US"/>
        </w:rPr>
        <w:t xml:space="preserve">законопослушного поведения </w:t>
      </w:r>
      <w:r>
        <w:rPr>
          <w:rFonts w:eastAsiaTheme="minorHAnsi"/>
          <w:lang w:eastAsia="en-US"/>
        </w:rPr>
        <w:t xml:space="preserve">                                 </w:t>
      </w:r>
      <w:r w:rsidRPr="00FD2302">
        <w:rPr>
          <w:rFonts w:eastAsiaTheme="minorHAnsi"/>
          <w:lang w:eastAsia="en-US"/>
        </w:rPr>
        <w:t>и здорового образа жизни несовершеннолетних.</w:t>
      </w:r>
    </w:p>
    <w:p w:rsidR="00E717F2" w:rsidRPr="00FD2302"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FD2302">
        <w:rPr>
          <w:rFonts w:eastAsiaTheme="minorHAnsi"/>
          <w:lang w:eastAsia="en-US"/>
        </w:rPr>
        <w:t>В рамках данных полномочий осуществляются первичная профилактика</w:t>
      </w:r>
      <w:r>
        <w:rPr>
          <w:rFonts w:eastAsiaTheme="minorHAnsi"/>
          <w:lang w:eastAsia="en-US"/>
        </w:rPr>
        <w:t xml:space="preserve"> </w:t>
      </w:r>
      <w:r w:rsidRPr="00FD2302">
        <w:rPr>
          <w:rFonts w:eastAsiaTheme="minorHAnsi"/>
          <w:lang w:eastAsia="en-US"/>
        </w:rPr>
        <w:t>(предупреждение возникновения факторов риска проявления антиобщественного</w:t>
      </w:r>
      <w:r>
        <w:rPr>
          <w:rFonts w:eastAsiaTheme="minorHAnsi"/>
          <w:lang w:eastAsia="en-US"/>
        </w:rPr>
        <w:t xml:space="preserve"> </w:t>
      </w:r>
      <w:r w:rsidRPr="00FD2302">
        <w:rPr>
          <w:rFonts w:eastAsiaTheme="minorHAnsi"/>
          <w:lang w:eastAsia="en-US"/>
        </w:rPr>
        <w:t>поведения) и вторичная профилактика (реагирование субъекта профилактики на</w:t>
      </w:r>
      <w:r>
        <w:rPr>
          <w:rFonts w:eastAsiaTheme="minorHAnsi"/>
          <w:lang w:eastAsia="en-US"/>
        </w:rPr>
        <w:t xml:space="preserve"> </w:t>
      </w:r>
      <w:r w:rsidRPr="00FD2302">
        <w:rPr>
          <w:rFonts w:eastAsiaTheme="minorHAnsi"/>
          <w:lang w:eastAsia="en-US"/>
        </w:rPr>
        <w:t>выявленный случай).</w:t>
      </w:r>
    </w:p>
    <w:p w:rsidR="00E717F2"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FD2302">
        <w:rPr>
          <w:rFonts w:eastAsiaTheme="minorHAnsi"/>
          <w:lang w:eastAsia="en-US"/>
        </w:rPr>
        <w:t>Основой первичной профилактики является информационно-просветительская</w:t>
      </w:r>
      <w:r>
        <w:rPr>
          <w:rFonts w:eastAsiaTheme="minorHAnsi"/>
          <w:lang w:eastAsia="en-US"/>
        </w:rPr>
        <w:t xml:space="preserve"> </w:t>
      </w:r>
      <w:r w:rsidRPr="00FD2302">
        <w:rPr>
          <w:rFonts w:eastAsiaTheme="minorHAnsi"/>
          <w:lang w:eastAsia="en-US"/>
        </w:rPr>
        <w:t>работа. Проведение различных акций, мероприятий, праздников, формирующих</w:t>
      </w:r>
      <w:r>
        <w:rPr>
          <w:rFonts w:eastAsiaTheme="minorHAnsi"/>
          <w:lang w:eastAsia="en-US"/>
        </w:rPr>
        <w:t xml:space="preserve"> </w:t>
      </w:r>
      <w:r w:rsidRPr="00FD2302">
        <w:rPr>
          <w:rFonts w:eastAsiaTheme="minorHAnsi"/>
          <w:lang w:eastAsia="en-US"/>
        </w:rPr>
        <w:t>у подростков навыки законопослушного поведения.</w:t>
      </w:r>
    </w:p>
    <w:p w:rsidR="00E717F2" w:rsidRPr="00B2791D" w:rsidRDefault="00E717F2" w:rsidP="00E717F2">
      <w:pPr>
        <w:ind w:firstLine="425"/>
        <w:jc w:val="both"/>
        <w:rPr>
          <w:rFonts w:eastAsia="Calibri"/>
        </w:rPr>
      </w:pPr>
      <w:r w:rsidRPr="00B2791D">
        <w:rPr>
          <w:rFonts w:eastAsia="Calibri"/>
        </w:rPr>
        <w:t>С начала 2025 года в рамках реализации индивидуальных профилактических программ организован досуг в учреждениях, курируемых комитетом 75 несовершеннолетних.</w:t>
      </w:r>
    </w:p>
    <w:p w:rsidR="00E717F2" w:rsidRPr="00B2791D" w:rsidRDefault="00E717F2" w:rsidP="00E717F2">
      <w:pPr>
        <w:autoSpaceDE w:val="0"/>
        <w:autoSpaceDN w:val="0"/>
        <w:ind w:firstLine="425"/>
        <w:jc w:val="both"/>
      </w:pPr>
      <w:r w:rsidRPr="00B2791D">
        <w:t xml:space="preserve">В 6 учреждениях дополнительного образования действуют родительские комитеты, одной </w:t>
      </w:r>
      <w:r>
        <w:t xml:space="preserve">                      </w:t>
      </w:r>
      <w:r w:rsidRPr="00B2791D">
        <w:t>из целей которых является организация мероприятий по всестороннему развитию личности ребенка, формированию законопослушного поведения, недопущению нарушений действующего законодательства РФ.</w:t>
      </w:r>
    </w:p>
    <w:p w:rsidR="00E717F2" w:rsidRPr="00B2791D" w:rsidRDefault="00E717F2" w:rsidP="00E717F2">
      <w:pPr>
        <w:autoSpaceDE w:val="0"/>
        <w:autoSpaceDN w:val="0"/>
        <w:ind w:firstLine="425"/>
        <w:jc w:val="both"/>
      </w:pPr>
      <w:r w:rsidRPr="00B2791D">
        <w:t xml:space="preserve">В течение учебного года проводятся классные часы, беседы, родительские собрания </w:t>
      </w:r>
      <w:r>
        <w:t xml:space="preserve">                                  </w:t>
      </w:r>
      <w:r w:rsidRPr="00B2791D">
        <w:t>по различным направлениям (ответственность за правонарушения, в том числе профилактика употребления спиртосодержащих напитков, наркотических и психотропных веществ, законопослушного поведения и др.).</w:t>
      </w:r>
    </w:p>
    <w:p w:rsidR="00E717F2" w:rsidRPr="00B2791D" w:rsidRDefault="00E717F2" w:rsidP="00E717F2">
      <w:pPr>
        <w:ind w:firstLine="425"/>
        <w:jc w:val="both"/>
      </w:pPr>
      <w:r w:rsidRPr="00B2791D">
        <w:t xml:space="preserve">Распространяется социальная реклама антинаркотической направленности, информация </w:t>
      </w:r>
      <w:r>
        <w:t xml:space="preserve">                              </w:t>
      </w:r>
      <w:r w:rsidRPr="00B2791D">
        <w:t>о социально-ориентированных некоммерческих организациях, осуществляющих свою деятельность в сфере профилактики наркомании, комплексной реабилитации и социализации лиц, в том числе через мессенджеры, социальные сети, информационные стенды, официальные Интернет-страницы учреждений.</w:t>
      </w:r>
    </w:p>
    <w:p w:rsidR="00E717F2" w:rsidRPr="00B2791D" w:rsidRDefault="00E717F2" w:rsidP="00E717F2">
      <w:pPr>
        <w:autoSpaceDE w:val="0"/>
        <w:autoSpaceDN w:val="0"/>
        <w:ind w:firstLine="425"/>
        <w:jc w:val="both"/>
      </w:pPr>
      <w:r w:rsidRPr="00B2791D">
        <w:t xml:space="preserve">В части вовлечения детей и подростков в занятия творческой деятельностью в период школьных каникул, на базе детских школ искусств организована деятельность лагерей с дневным пребыванием, где традиционно запланирована работа всех муниципальных учреждений культуры </w:t>
      </w:r>
      <w:r w:rsidRPr="00B2791D">
        <w:lastRenderedPageBreak/>
        <w:t>и дополнительного образования, курируемых комитетом, в различных формах для осуществления и организации продуктивного досуга и занятости детей.</w:t>
      </w:r>
    </w:p>
    <w:p w:rsidR="00E717F2" w:rsidRPr="00B2791D" w:rsidRDefault="00E717F2" w:rsidP="00E717F2">
      <w:pPr>
        <w:autoSpaceDE w:val="0"/>
        <w:autoSpaceDN w:val="0"/>
        <w:ind w:firstLine="425"/>
        <w:jc w:val="both"/>
      </w:pPr>
      <w:r w:rsidRPr="00B2791D">
        <w:t>  Основные задачи программ летних лагерей с дневным пребыванием детей, включают в себя:</w:t>
      </w:r>
    </w:p>
    <w:p w:rsidR="00E717F2" w:rsidRPr="00B2791D" w:rsidRDefault="00E717F2" w:rsidP="00E717F2">
      <w:pPr>
        <w:autoSpaceDE w:val="0"/>
        <w:autoSpaceDN w:val="0"/>
        <w:ind w:firstLine="425"/>
        <w:jc w:val="both"/>
      </w:pPr>
      <w:r w:rsidRPr="00B2791D">
        <w:t>–  создание благоприятных условий для занятости и развития детей;</w:t>
      </w:r>
    </w:p>
    <w:p w:rsidR="00E717F2" w:rsidRPr="00B2791D" w:rsidRDefault="00E717F2" w:rsidP="00E717F2">
      <w:pPr>
        <w:autoSpaceDE w:val="0"/>
        <w:autoSpaceDN w:val="0"/>
        <w:ind w:firstLine="425"/>
        <w:jc w:val="both"/>
      </w:pPr>
      <w:r w:rsidRPr="00B2791D">
        <w:t>– организацию среды, предоставляющей ребёнку возможность для творческой самореализации на индивидуальном личностном потенциале;</w:t>
      </w:r>
    </w:p>
    <w:p w:rsidR="00E717F2" w:rsidRPr="00B2791D" w:rsidRDefault="00E717F2" w:rsidP="00E717F2">
      <w:pPr>
        <w:autoSpaceDE w:val="0"/>
        <w:autoSpaceDN w:val="0"/>
        <w:ind w:firstLine="425"/>
        <w:jc w:val="both"/>
      </w:pPr>
      <w:r w:rsidRPr="00B2791D">
        <w:t xml:space="preserve">– гармонизацию продуктивного летнего отдыха учащихся в сочетании </w:t>
      </w:r>
      <w:r>
        <w:t xml:space="preserve">                                                                  </w:t>
      </w:r>
      <w:r w:rsidRPr="00B2791D">
        <w:t>с образовательной </w:t>
      </w:r>
      <w:r>
        <w:t xml:space="preserve"> </w:t>
      </w:r>
      <w:r w:rsidRPr="00B2791D">
        <w:t xml:space="preserve">и культурно-досуговой деятельностью (посещение музеев и выставок, библиотек, филармонии, театральных постановок, развивающих викторин, приобщение </w:t>
      </w:r>
      <w:r>
        <w:t xml:space="preserve">                                      </w:t>
      </w:r>
      <w:r w:rsidRPr="00B2791D">
        <w:t>к художественному и декоративно-прикладному виду творчества).</w:t>
      </w:r>
    </w:p>
    <w:p w:rsidR="00E717F2" w:rsidRPr="00B2791D" w:rsidRDefault="00E717F2" w:rsidP="00E717F2">
      <w:pPr>
        <w:autoSpaceDE w:val="0"/>
        <w:autoSpaceDN w:val="0"/>
        <w:ind w:firstLine="425"/>
        <w:jc w:val="both"/>
      </w:pPr>
      <w:r w:rsidRPr="00B2791D">
        <w:t>  В рамках работы летних лагерей дневного пребывания в муниципальных учреждениях дополнительного образования, курируемых комитетом, традиционно проходят недели пропаганды знаний по здоровому образу жизни (показы антинаркотического клипов по профилактике употребления психоактивных веществ, наркотиков, также распространяются памятки и проводятся беседы). В 2025 году лагеря с дневным пребыванием в детских школах искусств посетило 340 человек.</w:t>
      </w:r>
    </w:p>
    <w:p w:rsidR="00E717F2" w:rsidRPr="00B2791D" w:rsidRDefault="00E717F2" w:rsidP="00E717F2">
      <w:pPr>
        <w:autoSpaceDE w:val="0"/>
        <w:autoSpaceDN w:val="0"/>
        <w:ind w:firstLine="425"/>
        <w:jc w:val="both"/>
      </w:pPr>
      <w:r w:rsidRPr="00B2791D">
        <w:t>Более 300 бесплатных мероприятий в год (выставки, экскурсии, в том числе виртуальные, игровые программы, занятия в кружках, видеопросмотры, мастер-классы, фестивали, концерты, конкурсы, спектакли) предлагаются для разновозрастной аудитории, в том числе и для несовершеннолетних, состоящих на различных видах профилактического учета.</w:t>
      </w:r>
    </w:p>
    <w:p w:rsidR="00E717F2" w:rsidRDefault="00E717F2" w:rsidP="00E717F2">
      <w:pPr>
        <w:autoSpaceDE w:val="0"/>
        <w:autoSpaceDN w:val="0"/>
        <w:adjustRightInd w:val="0"/>
        <w:jc w:val="both"/>
        <w:rPr>
          <w:rFonts w:eastAsiaTheme="minorHAnsi"/>
          <w:lang w:eastAsia="en-US"/>
        </w:rPr>
      </w:pPr>
      <w:r>
        <w:rPr>
          <w:rFonts w:eastAsiaTheme="minorHAnsi"/>
          <w:lang w:eastAsia="en-US"/>
        </w:rPr>
        <w:t xml:space="preserve">               </w:t>
      </w:r>
    </w:p>
    <w:p w:rsidR="00312B05" w:rsidRPr="006A14F0" w:rsidRDefault="00312B05" w:rsidP="00E717F2">
      <w:pPr>
        <w:autoSpaceDE w:val="0"/>
        <w:autoSpaceDN w:val="0"/>
        <w:adjustRightInd w:val="0"/>
        <w:jc w:val="both"/>
      </w:pPr>
    </w:p>
    <w:p w:rsidR="00E717F2" w:rsidRPr="006A1DC8" w:rsidRDefault="00E717F2" w:rsidP="00E717F2">
      <w:pPr>
        <w:tabs>
          <w:tab w:val="left" w:pos="709"/>
        </w:tabs>
        <w:ind w:firstLine="567"/>
        <w:jc w:val="both"/>
        <w:rPr>
          <w:b/>
        </w:rPr>
      </w:pPr>
      <w:r w:rsidRPr="006A1DC8">
        <w:rPr>
          <w:b/>
        </w:rPr>
        <w:t xml:space="preserve">В сфере физической культуры и спорта </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 целях исполнения Федерального закона от 24.06.1999 № 120-ФЗ «Об основах</w:t>
      </w:r>
      <w:r>
        <w:rPr>
          <w:rFonts w:eastAsiaTheme="minorHAnsi"/>
          <w:lang w:eastAsia="en-US"/>
        </w:rPr>
        <w:t xml:space="preserve"> </w:t>
      </w:r>
      <w:r w:rsidRPr="0004702B">
        <w:rPr>
          <w:rFonts w:eastAsiaTheme="minorHAnsi"/>
          <w:lang w:eastAsia="en-US"/>
        </w:rPr>
        <w:t>системы профилактики безнадзорности и правонарушений несовершеннолетних»</w:t>
      </w:r>
      <w:r>
        <w:rPr>
          <w:rFonts w:eastAsiaTheme="minorHAnsi"/>
          <w:lang w:eastAsia="en-US"/>
        </w:rPr>
        <w:t xml:space="preserve"> </w:t>
      </w:r>
      <w:r w:rsidRPr="0004702B">
        <w:rPr>
          <w:rFonts w:eastAsiaTheme="minorHAnsi"/>
          <w:lang w:eastAsia="en-US"/>
        </w:rPr>
        <w:t>(далее – федеральный закон) в 2025 году, реализации задач федерального закона</w:t>
      </w:r>
      <w:r>
        <w:rPr>
          <w:rFonts w:eastAsiaTheme="minorHAnsi"/>
          <w:lang w:eastAsia="en-US"/>
        </w:rPr>
        <w:t xml:space="preserve"> </w:t>
      </w:r>
      <w:r w:rsidRPr="0004702B">
        <w:rPr>
          <w:rFonts w:eastAsiaTheme="minorHAnsi"/>
          <w:lang w:eastAsia="en-US"/>
        </w:rPr>
        <w:t xml:space="preserve">по профилактике безнадзорности </w:t>
      </w:r>
      <w:r>
        <w:rPr>
          <w:rFonts w:eastAsiaTheme="minorHAnsi"/>
          <w:lang w:eastAsia="en-US"/>
        </w:rPr>
        <w:t xml:space="preserve">                           </w:t>
      </w:r>
      <w:r w:rsidRPr="0004702B">
        <w:rPr>
          <w:rFonts w:eastAsiaTheme="minorHAnsi"/>
          <w:lang w:eastAsia="en-US"/>
        </w:rPr>
        <w:t>и правонарушений несовершеннолетних,</w:t>
      </w:r>
      <w:r>
        <w:rPr>
          <w:rFonts w:eastAsiaTheme="minorHAnsi"/>
          <w:lang w:eastAsia="en-US"/>
        </w:rPr>
        <w:t xml:space="preserve"> </w:t>
      </w:r>
      <w:r w:rsidRPr="0004702B">
        <w:rPr>
          <w:rFonts w:eastAsiaTheme="minorHAnsi"/>
          <w:lang w:eastAsia="en-US"/>
        </w:rPr>
        <w:t>муниципальными учреждениями, курируемыми управлением физической культуры</w:t>
      </w:r>
      <w:r>
        <w:rPr>
          <w:rFonts w:eastAsiaTheme="minorHAnsi"/>
          <w:lang w:eastAsia="en-US"/>
        </w:rPr>
        <w:t xml:space="preserve"> </w:t>
      </w:r>
      <w:r w:rsidRPr="0004702B">
        <w:rPr>
          <w:rFonts w:eastAsiaTheme="minorHAnsi"/>
          <w:lang w:eastAsia="en-US"/>
        </w:rPr>
        <w:t>и спорта Администрации города (далее-муниципальные учреждения) проведена</w:t>
      </w:r>
      <w:r>
        <w:rPr>
          <w:rFonts w:eastAsiaTheme="minorHAnsi"/>
          <w:lang w:eastAsia="en-US"/>
        </w:rPr>
        <w:t xml:space="preserve"> </w:t>
      </w:r>
      <w:r w:rsidRPr="0004702B">
        <w:rPr>
          <w:rFonts w:eastAsiaTheme="minorHAnsi"/>
          <w:lang w:eastAsia="en-US"/>
        </w:rPr>
        <w:t>работа с несовершеннолетними и их родителями (законными представителями)</w:t>
      </w:r>
      <w:r>
        <w:rPr>
          <w:rFonts w:eastAsiaTheme="minorHAnsi"/>
          <w:lang w:eastAsia="en-US"/>
        </w:rPr>
        <w:t xml:space="preserve"> </w:t>
      </w:r>
      <w:r w:rsidRPr="0004702B">
        <w:rPr>
          <w:rFonts w:eastAsiaTheme="minorHAnsi"/>
          <w:lang w:eastAsia="en-US"/>
        </w:rPr>
        <w:t>разъяснительные мероприятия (родительские собрания), на регулярной основе</w:t>
      </w:r>
      <w:r>
        <w:rPr>
          <w:rFonts w:eastAsiaTheme="minorHAnsi"/>
          <w:lang w:eastAsia="en-US"/>
        </w:rPr>
        <w:t xml:space="preserve"> </w:t>
      </w:r>
      <w:r w:rsidRPr="0004702B">
        <w:rPr>
          <w:rFonts w:eastAsiaTheme="minorHAnsi"/>
          <w:lang w:eastAsia="en-US"/>
        </w:rPr>
        <w:t>проводились групповые и индивидуальные профилактические мероприятия, беседы</w:t>
      </w:r>
      <w:r>
        <w:rPr>
          <w:rFonts w:eastAsiaTheme="minorHAnsi"/>
          <w:lang w:eastAsia="en-US"/>
        </w:rPr>
        <w:t xml:space="preserve"> </w:t>
      </w:r>
      <w:r w:rsidRPr="0004702B">
        <w:rPr>
          <w:rFonts w:eastAsiaTheme="minorHAnsi"/>
          <w:lang w:eastAsia="en-US"/>
        </w:rPr>
        <w:t>тренеров-преподавателей, педагогов-психологов, медицинских работников,</w:t>
      </w:r>
      <w:r>
        <w:rPr>
          <w:rFonts w:eastAsiaTheme="minorHAnsi"/>
          <w:lang w:eastAsia="en-US"/>
        </w:rPr>
        <w:t xml:space="preserve"> </w:t>
      </w:r>
      <w:r w:rsidRPr="0004702B">
        <w:rPr>
          <w:rFonts w:eastAsiaTheme="minorHAnsi"/>
          <w:lang w:eastAsia="en-US"/>
        </w:rPr>
        <w:t>представителей правоохранительных органов направленные на профилактику</w:t>
      </w:r>
      <w:r>
        <w:rPr>
          <w:rFonts w:eastAsiaTheme="minorHAnsi"/>
          <w:lang w:eastAsia="en-US"/>
        </w:rPr>
        <w:t xml:space="preserve"> </w:t>
      </w:r>
      <w:r w:rsidRPr="0004702B">
        <w:rPr>
          <w:rFonts w:eastAsiaTheme="minorHAnsi"/>
          <w:lang w:eastAsia="en-US"/>
        </w:rPr>
        <w:t>безнадзорности и правонарушений несовершеннолетних.</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Управлением физической культуры и спорта Администрации города (далее –</w:t>
      </w:r>
      <w:r>
        <w:rPr>
          <w:rFonts w:eastAsiaTheme="minorHAnsi"/>
          <w:lang w:eastAsia="en-US"/>
        </w:rPr>
        <w:t xml:space="preserve"> </w:t>
      </w:r>
      <w:r w:rsidRPr="0004702B">
        <w:rPr>
          <w:rFonts w:eastAsiaTheme="minorHAnsi"/>
          <w:lang w:eastAsia="en-US"/>
        </w:rPr>
        <w:t>управление) совместно с муниципальными учреждениями ведется работа</w:t>
      </w:r>
      <w:r>
        <w:rPr>
          <w:rFonts w:eastAsiaTheme="minorHAnsi"/>
          <w:lang w:eastAsia="en-US"/>
        </w:rPr>
        <w:t xml:space="preserve"> </w:t>
      </w:r>
      <w:r w:rsidRPr="0004702B">
        <w:rPr>
          <w:rFonts w:eastAsiaTheme="minorHAnsi"/>
          <w:lang w:eastAsia="en-US"/>
        </w:rPr>
        <w:t>с несовершеннолетними, находящихся в социально опасном положении и иной</w:t>
      </w:r>
      <w:r>
        <w:rPr>
          <w:rFonts w:eastAsiaTheme="minorHAnsi"/>
          <w:lang w:eastAsia="en-US"/>
        </w:rPr>
        <w:t xml:space="preserve"> </w:t>
      </w:r>
      <w:r w:rsidRPr="0004702B">
        <w:rPr>
          <w:rFonts w:eastAsiaTheme="minorHAnsi"/>
          <w:lang w:eastAsia="en-US"/>
        </w:rPr>
        <w:t xml:space="preserve">трудной жизненной ситуации, в отношении которых </w:t>
      </w:r>
      <w:r>
        <w:rPr>
          <w:rFonts w:eastAsiaTheme="minorHAnsi"/>
          <w:lang w:eastAsia="en-US"/>
        </w:rPr>
        <w:t xml:space="preserve">                       </w:t>
      </w:r>
      <w:r w:rsidRPr="0004702B">
        <w:rPr>
          <w:rFonts w:eastAsiaTheme="minorHAnsi"/>
          <w:lang w:eastAsia="en-US"/>
        </w:rPr>
        <w:t>на основании постановлений</w:t>
      </w:r>
      <w:r>
        <w:rPr>
          <w:rFonts w:eastAsiaTheme="minorHAnsi"/>
          <w:lang w:eastAsia="en-US"/>
        </w:rPr>
        <w:t xml:space="preserve"> </w:t>
      </w:r>
      <w:r w:rsidRPr="0004702B">
        <w:rPr>
          <w:rFonts w:eastAsiaTheme="minorHAnsi"/>
          <w:lang w:eastAsia="en-US"/>
        </w:rPr>
        <w:t>комиссии по делам несовершеннолетних организована индивидуальная</w:t>
      </w:r>
      <w:r>
        <w:rPr>
          <w:rFonts w:eastAsiaTheme="minorHAnsi"/>
          <w:lang w:eastAsia="en-US"/>
        </w:rPr>
        <w:t xml:space="preserve"> </w:t>
      </w:r>
      <w:r w:rsidRPr="0004702B">
        <w:rPr>
          <w:rFonts w:eastAsiaTheme="minorHAnsi"/>
          <w:lang w:eastAsia="en-US"/>
        </w:rPr>
        <w:t>профилактическая работа (далее – ИПР).</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Одним из направлений работы по реализации ИПР является назначение шефа-наставника из числа специалистов муниципальных учреждений, курируемых</w:t>
      </w:r>
      <w:r>
        <w:rPr>
          <w:rFonts w:eastAsiaTheme="minorHAnsi"/>
          <w:lang w:eastAsia="en-US"/>
        </w:rPr>
        <w:t xml:space="preserve"> </w:t>
      </w:r>
      <w:r w:rsidRPr="0004702B">
        <w:rPr>
          <w:rFonts w:eastAsiaTheme="minorHAnsi"/>
          <w:lang w:eastAsia="en-US"/>
        </w:rPr>
        <w:t>управлением.</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 рамках реализации данной деятельности для 13 несовершеннолетних,</w:t>
      </w:r>
      <w:r>
        <w:rPr>
          <w:rFonts w:eastAsiaTheme="minorHAnsi"/>
          <w:lang w:eastAsia="en-US"/>
        </w:rPr>
        <w:t xml:space="preserve"> </w:t>
      </w:r>
      <w:r w:rsidRPr="0004702B">
        <w:rPr>
          <w:rFonts w:eastAsiaTheme="minorHAnsi"/>
          <w:lang w:eastAsia="en-US"/>
        </w:rPr>
        <w:t xml:space="preserve">находящихся </w:t>
      </w:r>
      <w:r>
        <w:rPr>
          <w:rFonts w:eastAsiaTheme="minorHAnsi"/>
          <w:lang w:eastAsia="en-US"/>
        </w:rPr>
        <w:t xml:space="preserve">                            </w:t>
      </w:r>
      <w:r w:rsidRPr="0004702B">
        <w:rPr>
          <w:rFonts w:eastAsiaTheme="minorHAnsi"/>
          <w:lang w:eastAsia="en-US"/>
        </w:rPr>
        <w:t>в социально опасном положении и иной трудной жизненной ситуации</w:t>
      </w:r>
      <w:r>
        <w:rPr>
          <w:rFonts w:eastAsiaTheme="minorHAnsi"/>
          <w:lang w:eastAsia="en-US"/>
        </w:rPr>
        <w:t xml:space="preserve"> </w:t>
      </w:r>
      <w:r w:rsidRPr="0004702B">
        <w:rPr>
          <w:rFonts w:eastAsiaTheme="minorHAnsi"/>
          <w:lang w:eastAsia="en-US"/>
        </w:rPr>
        <w:t>организовано посещение спортивных секций в муниципальных учреждениях,</w:t>
      </w:r>
      <w:r>
        <w:rPr>
          <w:rFonts w:eastAsiaTheme="minorHAnsi"/>
          <w:lang w:eastAsia="en-US"/>
        </w:rPr>
        <w:t xml:space="preserve"> </w:t>
      </w:r>
      <w:r w:rsidRPr="0004702B">
        <w:rPr>
          <w:rFonts w:eastAsiaTheme="minorHAnsi"/>
          <w:lang w:eastAsia="en-US"/>
        </w:rPr>
        <w:t>некоммерческих и общественных организациях в сфере физической культуры</w:t>
      </w:r>
      <w:r>
        <w:rPr>
          <w:rFonts w:eastAsiaTheme="minorHAnsi"/>
          <w:lang w:eastAsia="en-US"/>
        </w:rPr>
        <w:t xml:space="preserve"> </w:t>
      </w:r>
      <w:r w:rsidRPr="0004702B">
        <w:rPr>
          <w:rFonts w:eastAsiaTheme="minorHAnsi"/>
          <w:lang w:eastAsia="en-US"/>
        </w:rPr>
        <w:t>и спорта. За 7 несовершеннолетними закреплен шеф-наставник, в отношении которых</w:t>
      </w:r>
      <w:r>
        <w:rPr>
          <w:rFonts w:eastAsiaTheme="minorHAnsi"/>
          <w:lang w:eastAsia="en-US"/>
        </w:rPr>
        <w:t xml:space="preserve"> </w:t>
      </w:r>
      <w:r w:rsidRPr="0004702B">
        <w:rPr>
          <w:rFonts w:eastAsiaTheme="minorHAnsi"/>
          <w:lang w:eastAsia="en-US"/>
        </w:rPr>
        <w:t>проводятся следующие мероприятия:</w:t>
      </w:r>
    </w:p>
    <w:p w:rsidR="00E717F2" w:rsidRPr="0004702B" w:rsidRDefault="00E717F2" w:rsidP="00E717F2">
      <w:pPr>
        <w:autoSpaceDE w:val="0"/>
        <w:autoSpaceDN w:val="0"/>
        <w:adjustRightInd w:val="0"/>
        <w:ind w:firstLine="567"/>
        <w:jc w:val="both"/>
        <w:rPr>
          <w:rFonts w:eastAsiaTheme="minorHAnsi"/>
          <w:lang w:eastAsia="en-US"/>
        </w:rPr>
      </w:pPr>
      <w:r w:rsidRPr="0004702B">
        <w:rPr>
          <w:rFonts w:eastAsiaTheme="minorHAnsi"/>
          <w:lang w:eastAsia="en-US"/>
        </w:rPr>
        <w:t>- мониторинг семьи занимающегося, формирование базы данных;</w:t>
      </w:r>
    </w:p>
    <w:p w:rsidR="00E717F2" w:rsidRPr="0004702B" w:rsidRDefault="00E717F2" w:rsidP="00E717F2">
      <w:pPr>
        <w:autoSpaceDE w:val="0"/>
        <w:autoSpaceDN w:val="0"/>
        <w:adjustRightInd w:val="0"/>
        <w:ind w:firstLine="567"/>
        <w:jc w:val="both"/>
        <w:rPr>
          <w:rFonts w:eastAsiaTheme="minorHAnsi"/>
          <w:lang w:eastAsia="en-US"/>
        </w:rPr>
      </w:pPr>
      <w:r w:rsidRPr="0004702B">
        <w:rPr>
          <w:rFonts w:eastAsiaTheme="minorHAnsi"/>
          <w:lang w:eastAsia="en-US"/>
        </w:rPr>
        <w:t>- индивидуальные консультации с обучающимся, родителями (законными</w:t>
      </w:r>
      <w:r>
        <w:rPr>
          <w:rFonts w:eastAsiaTheme="minorHAnsi"/>
          <w:lang w:eastAsia="en-US"/>
        </w:rPr>
        <w:t xml:space="preserve"> </w:t>
      </w:r>
      <w:r w:rsidRPr="0004702B">
        <w:rPr>
          <w:rFonts w:eastAsiaTheme="minorHAnsi"/>
          <w:lang w:eastAsia="en-US"/>
        </w:rPr>
        <w:t xml:space="preserve">представителями), представителями </w:t>
      </w:r>
      <w:r>
        <w:rPr>
          <w:rFonts w:eastAsiaTheme="minorHAnsi"/>
          <w:lang w:eastAsia="en-US"/>
        </w:rPr>
        <w:t xml:space="preserve">управления </w:t>
      </w:r>
      <w:r w:rsidRPr="0004702B">
        <w:rPr>
          <w:rFonts w:eastAsiaTheme="minorHAnsi"/>
          <w:lang w:eastAsia="en-US"/>
        </w:rPr>
        <w:t>социальной защиты населения, опеки</w:t>
      </w:r>
      <w:r>
        <w:rPr>
          <w:rFonts w:eastAsiaTheme="minorHAnsi"/>
          <w:lang w:eastAsia="en-US"/>
        </w:rPr>
        <w:t xml:space="preserve"> </w:t>
      </w:r>
      <w:r w:rsidRPr="0004702B">
        <w:rPr>
          <w:rFonts w:eastAsiaTheme="minorHAnsi"/>
          <w:lang w:eastAsia="en-US"/>
        </w:rPr>
        <w:t>и попечительства по го</w:t>
      </w:r>
      <w:r>
        <w:rPr>
          <w:rFonts w:eastAsiaTheme="minorHAnsi"/>
          <w:lang w:eastAsia="en-US"/>
        </w:rPr>
        <w:t>ро</w:t>
      </w:r>
      <w:r w:rsidRPr="0004702B">
        <w:rPr>
          <w:rFonts w:eastAsiaTheme="minorHAnsi"/>
          <w:lang w:eastAsia="en-US"/>
        </w:rPr>
        <w:t>ду Сургуту и Сургутскому району;</w:t>
      </w:r>
    </w:p>
    <w:p w:rsidR="00E717F2" w:rsidRPr="0004702B" w:rsidRDefault="00E717F2" w:rsidP="00E717F2">
      <w:pPr>
        <w:autoSpaceDE w:val="0"/>
        <w:autoSpaceDN w:val="0"/>
        <w:adjustRightInd w:val="0"/>
        <w:ind w:firstLine="567"/>
        <w:jc w:val="both"/>
        <w:rPr>
          <w:rFonts w:eastAsiaTheme="minorHAnsi"/>
          <w:lang w:eastAsia="en-US"/>
        </w:rPr>
      </w:pPr>
      <w:r w:rsidRPr="0004702B">
        <w:rPr>
          <w:rFonts w:eastAsiaTheme="minorHAnsi"/>
          <w:lang w:eastAsia="en-US"/>
        </w:rPr>
        <w:t>- оказание помощи, в том числе по вопросам профилактики безнадзорности</w:t>
      </w:r>
      <w:r>
        <w:rPr>
          <w:rFonts w:eastAsiaTheme="minorHAnsi"/>
          <w:lang w:eastAsia="en-US"/>
        </w:rPr>
        <w:t xml:space="preserve">                                                    </w:t>
      </w:r>
      <w:r w:rsidRPr="0004702B">
        <w:rPr>
          <w:rFonts w:eastAsiaTheme="minorHAnsi"/>
          <w:lang w:eastAsia="en-US"/>
        </w:rPr>
        <w:t>и правонарушений, контроль за посещением учебно-тренировочных занятий.</w:t>
      </w:r>
    </w:p>
    <w:p w:rsidR="00E717F2" w:rsidRPr="0004702B" w:rsidRDefault="00E717F2" w:rsidP="00E717F2">
      <w:pPr>
        <w:autoSpaceDE w:val="0"/>
        <w:autoSpaceDN w:val="0"/>
        <w:adjustRightInd w:val="0"/>
        <w:ind w:firstLine="567"/>
        <w:jc w:val="both"/>
        <w:rPr>
          <w:rFonts w:eastAsiaTheme="minorHAnsi"/>
          <w:lang w:eastAsia="en-US"/>
        </w:rPr>
      </w:pPr>
      <w:r w:rsidRPr="0004702B">
        <w:rPr>
          <w:rFonts w:eastAsiaTheme="minorHAnsi"/>
          <w:lang w:eastAsia="en-US"/>
        </w:rPr>
        <w:lastRenderedPageBreak/>
        <w:t>В муниципальных учреждениях, курируемых управлением, занимаются</w:t>
      </w:r>
      <w:r>
        <w:rPr>
          <w:rFonts w:eastAsiaTheme="minorHAnsi"/>
          <w:lang w:eastAsia="en-US"/>
        </w:rPr>
        <w:t xml:space="preserve"> </w:t>
      </w:r>
      <w:r w:rsidRPr="0004702B">
        <w:rPr>
          <w:rFonts w:eastAsiaTheme="minorHAnsi"/>
          <w:lang w:eastAsia="en-US"/>
        </w:rPr>
        <w:t>более 10 000 несовершеннолетних, что обеспечивает полезную досуговую</w:t>
      </w:r>
      <w:r>
        <w:rPr>
          <w:rFonts w:eastAsiaTheme="minorHAnsi"/>
          <w:lang w:eastAsia="en-US"/>
        </w:rPr>
        <w:t xml:space="preserve"> </w:t>
      </w:r>
      <w:r w:rsidRPr="0004702B">
        <w:rPr>
          <w:rFonts w:eastAsiaTheme="minorHAnsi"/>
          <w:lang w:eastAsia="en-US"/>
        </w:rPr>
        <w:t>деятельность, пропаганду здорового образа жизни, профилактику</w:t>
      </w:r>
      <w:r>
        <w:rPr>
          <w:rFonts w:eastAsiaTheme="minorHAnsi"/>
          <w:lang w:eastAsia="en-US"/>
        </w:rPr>
        <w:t xml:space="preserve"> </w:t>
      </w:r>
      <w:r w:rsidRPr="0004702B">
        <w:rPr>
          <w:rFonts w:eastAsiaTheme="minorHAnsi"/>
          <w:lang w:eastAsia="en-US"/>
        </w:rPr>
        <w:t>антиобщественного поведения.</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 целях обеспечения соблюдения требований комплексной безопасности,</w:t>
      </w:r>
      <w:r>
        <w:rPr>
          <w:rFonts w:eastAsiaTheme="minorHAnsi"/>
          <w:lang w:eastAsia="en-US"/>
        </w:rPr>
        <w:t xml:space="preserve"> </w:t>
      </w:r>
      <w:r w:rsidRPr="0004702B">
        <w:rPr>
          <w:rFonts w:eastAsiaTheme="minorHAnsi"/>
          <w:lang w:eastAsia="en-US"/>
        </w:rPr>
        <w:t>создания безопасных условий для жизни и здоровья воспитанников муниципальных</w:t>
      </w:r>
      <w:r>
        <w:rPr>
          <w:rFonts w:eastAsiaTheme="minorHAnsi"/>
          <w:lang w:eastAsia="en-US"/>
        </w:rPr>
        <w:t xml:space="preserve"> </w:t>
      </w:r>
      <w:r w:rsidRPr="0004702B">
        <w:rPr>
          <w:rFonts w:eastAsiaTheme="minorHAnsi"/>
          <w:lang w:eastAsia="en-US"/>
        </w:rPr>
        <w:t>учреждений, проводились плановые проверки готовности муниципальных</w:t>
      </w:r>
      <w:r>
        <w:rPr>
          <w:rFonts w:eastAsiaTheme="minorHAnsi"/>
          <w:lang w:eastAsia="en-US"/>
        </w:rPr>
        <w:t xml:space="preserve"> </w:t>
      </w:r>
      <w:r w:rsidRPr="0004702B">
        <w:rPr>
          <w:rFonts w:eastAsiaTheme="minorHAnsi"/>
          <w:lang w:eastAsia="en-US"/>
        </w:rPr>
        <w:t>учреждений к началу тренировочного сезона, в том числе проверки систем</w:t>
      </w:r>
      <w:r>
        <w:rPr>
          <w:rFonts w:eastAsiaTheme="minorHAnsi"/>
          <w:lang w:eastAsia="en-US"/>
        </w:rPr>
        <w:t xml:space="preserve"> </w:t>
      </w:r>
      <w:r w:rsidRPr="0004702B">
        <w:rPr>
          <w:rFonts w:eastAsiaTheme="minorHAnsi"/>
          <w:lang w:eastAsia="en-US"/>
        </w:rPr>
        <w:t>обеспечения безопасности, ограждения, спортивных залов, административных</w:t>
      </w:r>
      <w:r>
        <w:rPr>
          <w:rFonts w:eastAsiaTheme="minorHAnsi"/>
          <w:lang w:eastAsia="en-US"/>
        </w:rPr>
        <w:t xml:space="preserve"> </w:t>
      </w:r>
      <w:r w:rsidRPr="0004702B">
        <w:rPr>
          <w:rFonts w:eastAsiaTheme="minorHAnsi"/>
          <w:lang w:eastAsia="en-US"/>
        </w:rPr>
        <w:t>кабинетов, подвальных и чердачных помещений, эвакуационных выходов.</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Ежедневно проводились визуальные осмотры спортивных и игровых площадок,</w:t>
      </w:r>
      <w:r>
        <w:rPr>
          <w:rFonts w:eastAsiaTheme="minorHAnsi"/>
          <w:lang w:eastAsia="en-US"/>
        </w:rPr>
        <w:t xml:space="preserve"> </w:t>
      </w:r>
      <w:r w:rsidRPr="0004702B">
        <w:rPr>
          <w:rFonts w:eastAsiaTheme="minorHAnsi"/>
          <w:lang w:eastAsia="en-US"/>
        </w:rPr>
        <w:t>оборудования, спортивного инвентаря.</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 целях профилактики безнадзорности на базе учреждений в период с июня</w:t>
      </w:r>
      <w:r>
        <w:rPr>
          <w:rFonts w:eastAsiaTheme="minorHAnsi"/>
          <w:lang w:eastAsia="en-US"/>
        </w:rPr>
        <w:t xml:space="preserve"> </w:t>
      </w:r>
      <w:r w:rsidRPr="0004702B">
        <w:rPr>
          <w:rFonts w:eastAsiaTheme="minorHAnsi"/>
          <w:lang w:eastAsia="en-US"/>
        </w:rPr>
        <w:t>по август 2025 года, была организована работа спортивных площадок. Информация</w:t>
      </w:r>
      <w:r>
        <w:rPr>
          <w:rFonts w:eastAsiaTheme="minorHAnsi"/>
          <w:lang w:eastAsia="en-US"/>
        </w:rPr>
        <w:t xml:space="preserve"> </w:t>
      </w:r>
      <w:r w:rsidRPr="0004702B">
        <w:rPr>
          <w:rFonts w:eastAsiaTheme="minorHAnsi"/>
          <w:lang w:eastAsia="en-US"/>
        </w:rPr>
        <w:t>о количестве детей, охваченных организованными формами летнего отдыха</w:t>
      </w:r>
      <w:r>
        <w:rPr>
          <w:rFonts w:eastAsiaTheme="minorHAnsi"/>
          <w:lang w:eastAsia="en-US"/>
        </w:rPr>
        <w:t xml:space="preserve"> </w:t>
      </w:r>
      <w:r w:rsidRPr="0004702B">
        <w:rPr>
          <w:rFonts w:eastAsiaTheme="minorHAnsi"/>
          <w:lang w:eastAsia="en-US"/>
        </w:rPr>
        <w:t>и оздоровления, составила:</w:t>
      </w:r>
    </w:p>
    <w:p w:rsidR="00E717F2" w:rsidRPr="0004702B" w:rsidRDefault="00E717F2" w:rsidP="00E717F2">
      <w:pPr>
        <w:autoSpaceDE w:val="0"/>
        <w:autoSpaceDN w:val="0"/>
        <w:adjustRightInd w:val="0"/>
        <w:ind w:firstLine="426"/>
        <w:jc w:val="both"/>
        <w:rPr>
          <w:rFonts w:eastAsiaTheme="minorHAnsi"/>
          <w:lang w:eastAsia="en-US"/>
        </w:rPr>
      </w:pPr>
      <w:r w:rsidRPr="0004702B">
        <w:rPr>
          <w:rFonts w:eastAsiaTheme="minorHAnsi"/>
          <w:lang w:eastAsia="en-US"/>
        </w:rPr>
        <w:t>- июнь 2025 года – 1935 человек;</w:t>
      </w:r>
    </w:p>
    <w:p w:rsidR="00E717F2" w:rsidRPr="0004702B" w:rsidRDefault="00E717F2" w:rsidP="00E717F2">
      <w:pPr>
        <w:autoSpaceDE w:val="0"/>
        <w:autoSpaceDN w:val="0"/>
        <w:adjustRightInd w:val="0"/>
        <w:ind w:firstLine="426"/>
        <w:jc w:val="both"/>
        <w:rPr>
          <w:rFonts w:eastAsiaTheme="minorHAnsi"/>
          <w:lang w:eastAsia="en-US"/>
        </w:rPr>
      </w:pPr>
      <w:r w:rsidRPr="0004702B">
        <w:rPr>
          <w:rFonts w:eastAsiaTheme="minorHAnsi"/>
          <w:lang w:eastAsia="en-US"/>
        </w:rPr>
        <w:t>- июль 2025 года – 782 человека;</w:t>
      </w:r>
    </w:p>
    <w:p w:rsidR="00E717F2" w:rsidRPr="0004702B" w:rsidRDefault="00E717F2" w:rsidP="00E717F2">
      <w:pPr>
        <w:autoSpaceDE w:val="0"/>
        <w:autoSpaceDN w:val="0"/>
        <w:adjustRightInd w:val="0"/>
        <w:ind w:firstLine="426"/>
        <w:jc w:val="both"/>
        <w:rPr>
          <w:rFonts w:eastAsiaTheme="minorHAnsi"/>
          <w:lang w:eastAsia="en-US"/>
        </w:rPr>
      </w:pPr>
      <w:r w:rsidRPr="0004702B">
        <w:rPr>
          <w:rFonts w:eastAsiaTheme="minorHAnsi"/>
          <w:lang w:eastAsia="en-US"/>
        </w:rPr>
        <w:t>- август 2025 года – 394 человека.</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Для занимающихся в учреждениях реализуется процесс спортивной подготовки</w:t>
      </w:r>
      <w:r>
        <w:rPr>
          <w:rFonts w:eastAsiaTheme="minorHAnsi"/>
          <w:lang w:eastAsia="en-US"/>
        </w:rPr>
        <w:t xml:space="preserve"> </w:t>
      </w:r>
      <w:r w:rsidRPr="0004702B">
        <w:rPr>
          <w:rFonts w:eastAsiaTheme="minorHAnsi"/>
          <w:lang w:eastAsia="en-US"/>
        </w:rPr>
        <w:t>в соответствии с программами по видам спорта, содержание которых</w:t>
      </w:r>
      <w:r>
        <w:rPr>
          <w:rFonts w:eastAsiaTheme="minorHAnsi"/>
          <w:lang w:eastAsia="en-US"/>
        </w:rPr>
        <w:t xml:space="preserve"> </w:t>
      </w:r>
      <w:r w:rsidRPr="0004702B">
        <w:rPr>
          <w:rFonts w:eastAsiaTheme="minorHAnsi"/>
          <w:lang w:eastAsia="en-US"/>
        </w:rPr>
        <w:t>предусматривает тренировочный процесс, процесс психологической подготовки,</w:t>
      </w:r>
      <w:r>
        <w:rPr>
          <w:rFonts w:eastAsiaTheme="minorHAnsi"/>
          <w:lang w:eastAsia="en-US"/>
        </w:rPr>
        <w:t xml:space="preserve"> </w:t>
      </w:r>
      <w:r w:rsidRPr="0004702B">
        <w:rPr>
          <w:rFonts w:eastAsiaTheme="minorHAnsi"/>
          <w:lang w:eastAsia="en-US"/>
        </w:rPr>
        <w:t xml:space="preserve">воспитательную работу со спортсменами, участие </w:t>
      </w:r>
      <w:r>
        <w:rPr>
          <w:rFonts w:eastAsiaTheme="minorHAnsi"/>
          <w:lang w:eastAsia="en-US"/>
        </w:rPr>
        <w:t xml:space="preserve">                                       </w:t>
      </w:r>
      <w:r w:rsidRPr="0004702B">
        <w:rPr>
          <w:rFonts w:eastAsiaTheme="minorHAnsi"/>
          <w:lang w:eastAsia="en-US"/>
        </w:rPr>
        <w:t>в соревнованиях, в том числе,</w:t>
      </w:r>
      <w:r>
        <w:rPr>
          <w:rFonts w:eastAsiaTheme="minorHAnsi"/>
          <w:lang w:eastAsia="en-US"/>
        </w:rPr>
        <w:t xml:space="preserve"> </w:t>
      </w:r>
      <w:r w:rsidRPr="0004702B">
        <w:rPr>
          <w:rFonts w:eastAsiaTheme="minorHAnsi"/>
          <w:lang w:eastAsia="en-US"/>
        </w:rPr>
        <w:t>выездными, участие в выездных тренировочных мероприятиях.</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Всего за 2025 год проведено более 180 мероприятий, направленных</w:t>
      </w:r>
      <w:r>
        <w:rPr>
          <w:rFonts w:eastAsiaTheme="minorHAnsi"/>
          <w:lang w:eastAsia="en-US"/>
        </w:rPr>
        <w:t xml:space="preserve"> </w:t>
      </w:r>
      <w:r w:rsidRPr="0004702B">
        <w:rPr>
          <w:rFonts w:eastAsiaTheme="minorHAnsi"/>
          <w:lang w:eastAsia="en-US"/>
        </w:rPr>
        <w:t>на профилактику безнадзорности и правонарушений несовершеннолетних,</w:t>
      </w:r>
      <w:r>
        <w:rPr>
          <w:rFonts w:eastAsiaTheme="minorHAnsi"/>
          <w:lang w:eastAsia="en-US"/>
        </w:rPr>
        <w:t xml:space="preserve"> </w:t>
      </w:r>
      <w:r w:rsidRPr="0004702B">
        <w:rPr>
          <w:rFonts w:eastAsiaTheme="minorHAnsi"/>
          <w:lang w:eastAsia="en-US"/>
        </w:rPr>
        <w:t>с охватом более 27 850 человек.</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Все формы и методы работы, используемые в муниципальных учреждениях,</w:t>
      </w:r>
      <w:r>
        <w:rPr>
          <w:rFonts w:eastAsiaTheme="minorHAnsi"/>
          <w:lang w:eastAsia="en-US"/>
        </w:rPr>
        <w:t xml:space="preserve"> </w:t>
      </w:r>
      <w:r w:rsidRPr="0004702B">
        <w:rPr>
          <w:rFonts w:eastAsiaTheme="minorHAnsi"/>
          <w:lang w:eastAsia="en-US"/>
        </w:rPr>
        <w:t>показывают положительную</w:t>
      </w:r>
      <w:r>
        <w:rPr>
          <w:rFonts w:eastAsiaTheme="minorHAnsi"/>
          <w:lang w:eastAsia="en-US"/>
        </w:rPr>
        <w:t xml:space="preserve"> влияние на </w:t>
      </w:r>
      <w:r w:rsidRPr="0004702B">
        <w:rPr>
          <w:rFonts w:eastAsiaTheme="minorHAnsi"/>
          <w:lang w:eastAsia="en-US"/>
        </w:rPr>
        <w:t xml:space="preserve"> динамику </w:t>
      </w:r>
      <w:r>
        <w:rPr>
          <w:rFonts w:eastAsiaTheme="minorHAnsi"/>
          <w:lang w:eastAsia="en-US"/>
        </w:rPr>
        <w:t>профилактики</w:t>
      </w:r>
      <w:r w:rsidRPr="0004702B">
        <w:rPr>
          <w:rFonts w:eastAsiaTheme="minorHAnsi"/>
          <w:lang w:eastAsia="en-US"/>
        </w:rPr>
        <w:t xml:space="preserve"> правонарушений.</w:t>
      </w:r>
    </w:p>
    <w:p w:rsidR="00E717F2" w:rsidRPr="0004702B" w:rsidRDefault="00E717F2" w:rsidP="00E717F2">
      <w:pPr>
        <w:autoSpaceDE w:val="0"/>
        <w:autoSpaceDN w:val="0"/>
        <w:adjustRightInd w:val="0"/>
        <w:jc w:val="both"/>
        <w:rPr>
          <w:rFonts w:eastAsiaTheme="minorHAnsi"/>
          <w:lang w:eastAsia="en-US"/>
        </w:rPr>
      </w:pPr>
      <w:r>
        <w:rPr>
          <w:rFonts w:eastAsiaTheme="minorHAnsi"/>
          <w:lang w:eastAsia="en-US"/>
        </w:rPr>
        <w:t xml:space="preserve">      </w:t>
      </w:r>
      <w:r w:rsidRPr="0004702B">
        <w:rPr>
          <w:rFonts w:eastAsiaTheme="minorHAnsi"/>
          <w:lang w:eastAsia="en-US"/>
        </w:rPr>
        <w:t>В целях информирования по вопросам профилактики безнадзорности,</w:t>
      </w:r>
      <w:r>
        <w:rPr>
          <w:rFonts w:eastAsiaTheme="minorHAnsi"/>
          <w:lang w:eastAsia="en-US"/>
        </w:rPr>
        <w:t xml:space="preserve"> </w:t>
      </w:r>
      <w:r w:rsidRPr="0004702B">
        <w:rPr>
          <w:rFonts w:eastAsiaTheme="minorHAnsi"/>
          <w:lang w:eastAsia="en-US"/>
        </w:rPr>
        <w:t xml:space="preserve">правонарушений </w:t>
      </w:r>
      <w:r>
        <w:rPr>
          <w:rFonts w:eastAsiaTheme="minorHAnsi"/>
          <w:lang w:eastAsia="en-US"/>
        </w:rPr>
        <w:t xml:space="preserve">                                                               </w:t>
      </w:r>
      <w:r w:rsidRPr="0004702B">
        <w:rPr>
          <w:rFonts w:eastAsiaTheme="minorHAnsi"/>
          <w:lang w:eastAsia="en-US"/>
        </w:rPr>
        <w:t>и антиобщественных действий среди несовершеннолетних,</w:t>
      </w:r>
      <w:r>
        <w:rPr>
          <w:rFonts w:eastAsiaTheme="minorHAnsi"/>
          <w:lang w:eastAsia="en-US"/>
        </w:rPr>
        <w:t xml:space="preserve"> </w:t>
      </w:r>
      <w:r w:rsidRPr="0004702B">
        <w:rPr>
          <w:rFonts w:eastAsiaTheme="minorHAnsi"/>
          <w:lang w:eastAsia="en-US"/>
        </w:rPr>
        <w:t>предупреждению чрезвычайных происшествий с несовершеннолетними и жестокого</w:t>
      </w:r>
      <w:r>
        <w:rPr>
          <w:rFonts w:eastAsiaTheme="minorHAnsi"/>
          <w:lang w:eastAsia="en-US"/>
        </w:rPr>
        <w:t xml:space="preserve"> </w:t>
      </w:r>
      <w:r w:rsidRPr="0004702B">
        <w:rPr>
          <w:rFonts w:eastAsiaTheme="minorHAnsi"/>
          <w:lang w:eastAsia="en-US"/>
        </w:rPr>
        <w:t xml:space="preserve">обращения с детьми на официальных сайтах, </w:t>
      </w:r>
      <w:r>
        <w:rPr>
          <w:rFonts w:eastAsiaTheme="minorHAnsi"/>
          <w:lang w:eastAsia="en-US"/>
        </w:rPr>
        <w:t xml:space="preserve">                 </w:t>
      </w:r>
      <w:r w:rsidRPr="0004702B">
        <w:rPr>
          <w:rFonts w:eastAsiaTheme="minorHAnsi"/>
          <w:lang w:eastAsia="en-US"/>
        </w:rPr>
        <w:t>в социальных сетях и родительских</w:t>
      </w:r>
      <w:r>
        <w:rPr>
          <w:rFonts w:eastAsiaTheme="minorHAnsi"/>
          <w:lang w:eastAsia="en-US"/>
        </w:rPr>
        <w:t xml:space="preserve"> </w:t>
      </w:r>
      <w:r w:rsidRPr="0004702B">
        <w:rPr>
          <w:rFonts w:eastAsiaTheme="minorHAnsi"/>
          <w:lang w:eastAsia="en-US"/>
        </w:rPr>
        <w:t xml:space="preserve">систематически размещается информационные материалы </w:t>
      </w:r>
      <w:r>
        <w:rPr>
          <w:rFonts w:eastAsiaTheme="minorHAnsi"/>
          <w:lang w:eastAsia="en-US"/>
        </w:rPr>
        <w:t xml:space="preserve">                     </w:t>
      </w:r>
      <w:r w:rsidRPr="0004702B">
        <w:rPr>
          <w:rFonts w:eastAsiaTheme="minorHAnsi"/>
          <w:lang w:eastAsia="en-US"/>
        </w:rPr>
        <w:t>по профилактическим</w:t>
      </w:r>
      <w:r>
        <w:rPr>
          <w:rFonts w:eastAsiaTheme="minorHAnsi"/>
          <w:lang w:eastAsia="en-US"/>
        </w:rPr>
        <w:t xml:space="preserve"> </w:t>
      </w:r>
      <w:r w:rsidRPr="0004702B">
        <w:rPr>
          <w:rFonts w:eastAsiaTheme="minorHAnsi"/>
          <w:lang w:eastAsia="en-US"/>
        </w:rPr>
        <w:t>направлениям, афиши физкультурно-массовых и спортивных мероприятий,</w:t>
      </w:r>
    </w:p>
    <w:p w:rsidR="00E717F2" w:rsidRPr="0004702B" w:rsidRDefault="00E717F2" w:rsidP="00E717F2">
      <w:pPr>
        <w:autoSpaceDE w:val="0"/>
        <w:autoSpaceDN w:val="0"/>
        <w:adjustRightInd w:val="0"/>
        <w:jc w:val="both"/>
        <w:rPr>
          <w:rFonts w:eastAsiaTheme="minorHAnsi"/>
          <w:lang w:eastAsia="en-US"/>
        </w:rPr>
      </w:pPr>
      <w:r w:rsidRPr="0004702B">
        <w:rPr>
          <w:rFonts w:eastAsiaTheme="minorHAnsi"/>
          <w:lang w:eastAsia="en-US"/>
        </w:rPr>
        <w:t>спортивные результаты спортсменов города Сургута:</w:t>
      </w:r>
    </w:p>
    <w:p w:rsidR="00E717F2" w:rsidRPr="004C035B" w:rsidRDefault="00E717F2" w:rsidP="00E717F2">
      <w:pPr>
        <w:autoSpaceDE w:val="0"/>
        <w:autoSpaceDN w:val="0"/>
        <w:adjustRightInd w:val="0"/>
        <w:ind w:firstLine="426"/>
        <w:jc w:val="both"/>
        <w:rPr>
          <w:rFonts w:eastAsiaTheme="minorHAnsi"/>
          <w:lang w:eastAsia="en-US"/>
        </w:rPr>
      </w:pPr>
      <w:r w:rsidRPr="0004702B">
        <w:rPr>
          <w:rFonts w:eastAsiaTheme="minorHAnsi"/>
          <w:lang w:eastAsia="en-US"/>
        </w:rPr>
        <w:t xml:space="preserve">- </w:t>
      </w:r>
      <w:hyperlink r:id="rId12" w:history="1">
        <w:r w:rsidR="004C035B" w:rsidRPr="004C035B">
          <w:rPr>
            <w:rStyle w:val="a4"/>
            <w:rFonts w:eastAsiaTheme="minorHAnsi"/>
            <w:color w:val="auto"/>
            <w:lang w:eastAsia="en-US"/>
          </w:rPr>
          <w:t>http://www.kedr86.ru</w:t>
        </w:r>
      </w:hyperlink>
      <w:r w:rsidRPr="004C035B">
        <w:rPr>
          <w:rFonts w:eastAsiaTheme="minorHAnsi"/>
          <w:lang w:eastAsia="en-US"/>
        </w:rPr>
        <w:t>;</w:t>
      </w:r>
    </w:p>
    <w:p w:rsidR="004C035B"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http:// </w:t>
      </w:r>
      <w:hyperlink r:id="rId13" w:history="1">
        <w:r w:rsidR="004C035B" w:rsidRPr="004C035B">
          <w:rPr>
            <w:rStyle w:val="a4"/>
            <w:rFonts w:eastAsiaTheme="minorHAnsi"/>
            <w:color w:val="auto"/>
            <w:lang w:eastAsia="en-US"/>
          </w:rPr>
          <w:t>www.nadezhda-sport.ru/content/bezopasnost</w:t>
        </w:r>
      </w:hyperlink>
      <w:r w:rsidRPr="004C035B">
        <w:rPr>
          <w:rFonts w:eastAsiaTheme="minorHAnsi"/>
          <w:lang w:eastAsia="en-US"/>
        </w:rPr>
        <w:t>;</w:t>
      </w:r>
    </w:p>
    <w:p w:rsidR="004C035B"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14" w:history="1">
        <w:r w:rsidR="004C035B" w:rsidRPr="004C035B">
          <w:rPr>
            <w:rStyle w:val="a4"/>
            <w:rFonts w:eastAsiaTheme="minorHAnsi"/>
            <w:color w:val="auto"/>
            <w:lang w:eastAsia="en-US"/>
          </w:rPr>
          <w:t>http://www.olimp86.ru/content/10-let-s-nachala-raboty-detskogo-telefonadoveriya-8-800-2000-122</w:t>
        </w:r>
      </w:hyperlink>
      <w:r w:rsidRPr="004C035B">
        <w:rPr>
          <w:rFonts w:eastAsiaTheme="minorHAnsi"/>
          <w:lang w:eastAsia="en-US"/>
        </w:rPr>
        <w:t>;</w:t>
      </w:r>
    </w:p>
    <w:p w:rsidR="004C035B"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15" w:history="1">
        <w:r w:rsidR="004C035B" w:rsidRPr="004C035B">
          <w:rPr>
            <w:rStyle w:val="a4"/>
            <w:rFonts w:eastAsiaTheme="minorHAnsi"/>
            <w:color w:val="auto"/>
            <w:lang w:eastAsia="en-US"/>
          </w:rPr>
          <w:t>http://www.ugoriya-surgut.ru</w:t>
        </w:r>
      </w:hyperlink>
      <w:r w:rsidRPr="004C035B">
        <w:rPr>
          <w:rFonts w:eastAsiaTheme="minorHAnsi"/>
          <w:lang w:eastAsia="en-US"/>
        </w:rPr>
        <w:t>;</w:t>
      </w:r>
    </w:p>
    <w:p w:rsidR="004C035B"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16" w:history="1">
        <w:r w:rsidR="004C035B" w:rsidRPr="004C035B">
          <w:rPr>
            <w:rStyle w:val="a4"/>
            <w:rFonts w:eastAsiaTheme="minorHAnsi"/>
            <w:color w:val="auto"/>
            <w:lang w:eastAsia="en-US"/>
          </w:rPr>
          <w:t>http://www.ermak-surgut.ru</w:t>
        </w:r>
      </w:hyperlink>
      <w:r w:rsidRPr="004C035B">
        <w:rPr>
          <w:rFonts w:eastAsiaTheme="minorHAnsi"/>
          <w:lang w:eastAsia="en-US"/>
        </w:rPr>
        <w:t>;</w:t>
      </w:r>
    </w:p>
    <w:p w:rsidR="004C035B"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17" w:history="1">
        <w:r w:rsidR="004C035B" w:rsidRPr="004C035B">
          <w:rPr>
            <w:rStyle w:val="a4"/>
            <w:rFonts w:eastAsiaTheme="minorHAnsi"/>
            <w:color w:val="auto"/>
            <w:lang w:eastAsia="en-US"/>
          </w:rPr>
          <w:t>http://www.lds-surgut.ru</w:t>
        </w:r>
      </w:hyperlink>
      <w:r w:rsidRPr="004C035B">
        <w:rPr>
          <w:rFonts w:eastAsiaTheme="minorHAnsi"/>
          <w:lang w:eastAsia="en-US"/>
        </w:rPr>
        <w:t>;</w:t>
      </w:r>
    </w:p>
    <w:p w:rsidR="004C035B"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18" w:history="1">
        <w:r w:rsidR="004C035B" w:rsidRPr="004C035B">
          <w:rPr>
            <w:rStyle w:val="a4"/>
            <w:rFonts w:eastAsiaTheme="minorHAnsi"/>
            <w:color w:val="auto"/>
            <w:lang w:eastAsia="en-US"/>
          </w:rPr>
          <w:t>http://www.surgut-victoria.ru</w:t>
        </w:r>
      </w:hyperlink>
      <w:r w:rsidRPr="004C035B">
        <w:rPr>
          <w:rFonts w:eastAsiaTheme="minorHAnsi"/>
          <w:lang w:eastAsia="en-US"/>
        </w:rPr>
        <w:t>;</w:t>
      </w:r>
    </w:p>
    <w:p w:rsidR="00E717F2"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19" w:history="1">
        <w:r w:rsidR="004C035B" w:rsidRPr="004C035B">
          <w:rPr>
            <w:rStyle w:val="a4"/>
            <w:rFonts w:eastAsiaTheme="minorHAnsi"/>
            <w:color w:val="auto"/>
            <w:lang w:eastAsia="en-US"/>
          </w:rPr>
          <w:t>http://www.avers-sport.ru</w:t>
        </w:r>
      </w:hyperlink>
      <w:r w:rsidRPr="004C035B">
        <w:rPr>
          <w:rFonts w:eastAsiaTheme="minorHAnsi"/>
          <w:lang w:eastAsia="en-US"/>
        </w:rPr>
        <w:t>;</w:t>
      </w:r>
    </w:p>
    <w:p w:rsidR="00E717F2" w:rsidRPr="004C035B" w:rsidRDefault="00E717F2" w:rsidP="00E717F2">
      <w:pPr>
        <w:autoSpaceDE w:val="0"/>
        <w:autoSpaceDN w:val="0"/>
        <w:adjustRightInd w:val="0"/>
        <w:ind w:firstLine="426"/>
        <w:jc w:val="both"/>
        <w:rPr>
          <w:rFonts w:eastAsiaTheme="minorHAnsi"/>
          <w:lang w:eastAsia="en-US"/>
        </w:rPr>
      </w:pPr>
      <w:r w:rsidRPr="004C035B">
        <w:rPr>
          <w:rFonts w:eastAsiaTheme="minorHAnsi"/>
          <w:lang w:eastAsia="en-US"/>
        </w:rPr>
        <w:t xml:space="preserve">- </w:t>
      </w:r>
      <w:hyperlink r:id="rId20" w:history="1">
        <w:r w:rsidR="004C035B" w:rsidRPr="004C035B">
          <w:rPr>
            <w:rStyle w:val="a4"/>
            <w:rFonts w:eastAsiaTheme="minorHAnsi"/>
            <w:color w:val="auto"/>
            <w:lang w:eastAsia="en-US"/>
          </w:rPr>
          <w:t>http://www.hmao86.surgut.sportsng.ru</w:t>
        </w:r>
      </w:hyperlink>
      <w:r w:rsidRPr="004C035B">
        <w:rPr>
          <w:rFonts w:eastAsiaTheme="minorHAnsi"/>
          <w:lang w:eastAsia="en-US"/>
        </w:rPr>
        <w:t>.</w:t>
      </w:r>
    </w:p>
    <w:p w:rsidR="004C035B" w:rsidRPr="004C035B" w:rsidRDefault="004C035B" w:rsidP="00E717F2">
      <w:pPr>
        <w:autoSpaceDE w:val="0"/>
        <w:autoSpaceDN w:val="0"/>
        <w:adjustRightInd w:val="0"/>
        <w:ind w:firstLine="426"/>
        <w:jc w:val="both"/>
        <w:rPr>
          <w:rFonts w:eastAsiaTheme="minorHAnsi"/>
          <w:lang w:eastAsia="en-US"/>
        </w:rPr>
      </w:pPr>
    </w:p>
    <w:p w:rsidR="00E717F2" w:rsidRPr="0004702B" w:rsidRDefault="00E717F2" w:rsidP="00E717F2">
      <w:pPr>
        <w:autoSpaceDE w:val="0"/>
        <w:autoSpaceDN w:val="0"/>
        <w:adjustRightInd w:val="0"/>
        <w:ind w:firstLine="567"/>
        <w:jc w:val="both"/>
        <w:rPr>
          <w:rFonts w:eastAsiaTheme="minorHAnsi"/>
          <w:lang w:eastAsia="en-US"/>
        </w:rPr>
      </w:pPr>
    </w:p>
    <w:p w:rsidR="00E717F2" w:rsidRDefault="00E717F2" w:rsidP="00E717F2">
      <w:pPr>
        <w:contextualSpacing/>
        <w:jc w:val="both"/>
        <w:rPr>
          <w:b/>
        </w:rPr>
      </w:pPr>
      <w:r>
        <w:rPr>
          <w:b/>
          <w:sz w:val="28"/>
          <w:szCs w:val="28"/>
        </w:rPr>
        <w:t xml:space="preserve">        </w:t>
      </w:r>
      <w:r>
        <w:rPr>
          <w:b/>
        </w:rPr>
        <w:t>Об</w:t>
      </w:r>
      <w:r w:rsidRPr="00AD22E4">
        <w:rPr>
          <w:b/>
        </w:rPr>
        <w:t xml:space="preserve"> итога</w:t>
      </w:r>
      <w:r>
        <w:rPr>
          <w:b/>
        </w:rPr>
        <w:t>х</w:t>
      </w:r>
      <w:r w:rsidRPr="00AD22E4">
        <w:rPr>
          <w:b/>
        </w:rPr>
        <w:t xml:space="preserve"> реализации проекта «Навигаторы детства»  в городе Сургуте</w:t>
      </w:r>
    </w:p>
    <w:p w:rsidR="00E717F2" w:rsidRDefault="00E717F2" w:rsidP="00E717F2">
      <w:pPr>
        <w:contextualSpacing/>
        <w:jc w:val="both"/>
      </w:pPr>
      <w:r w:rsidRPr="00AD22E4">
        <w:t xml:space="preserve">         </w:t>
      </w:r>
      <w:r>
        <w:t xml:space="preserve"> </w:t>
      </w:r>
      <w:r w:rsidRPr="00AD22E4">
        <w:t>В соответствии с поручением Президента Российской Федерации от 26 июня 2022 г</w:t>
      </w:r>
      <w:r>
        <w:t xml:space="preserve">ода                            </w:t>
      </w:r>
      <w:r w:rsidRPr="00AD22E4">
        <w:t xml:space="preserve"> № Пр-1117 в 22 муниципальных образованиях ХМАО-Югры введены ставки советников директоров по воспитанию и взаимодействию с детскими общественными объединениями </w:t>
      </w:r>
      <w:r>
        <w:t xml:space="preserve">                        </w:t>
      </w:r>
      <w:r w:rsidRPr="00AD22E4">
        <w:t>(далее – советник директора по воспитанию) в рамках федерального проекта «Патриотическое воспитание граждан Российской Федерации» национального проекта «Образование», с целью развития воспитательной работы и создания единой воспитательной среды.</w:t>
      </w:r>
      <w:r>
        <w:t xml:space="preserve">                                                                  В 2025 году деятельность Советников директоров по воспитанию продолжилась в рамках федеральных проектов «Педагоги и наставники» и «Мы вместе (Воспитание гармонично развитой личности)» Национального проекта «Молодежь и дети».</w:t>
      </w:r>
    </w:p>
    <w:p w:rsidR="00E717F2" w:rsidRPr="00AD22E4" w:rsidRDefault="00E717F2" w:rsidP="00E717F2">
      <w:pPr>
        <w:contextualSpacing/>
        <w:jc w:val="both"/>
      </w:pPr>
      <w:r>
        <w:t xml:space="preserve">          </w:t>
      </w:r>
      <w:r w:rsidRPr="00AD22E4">
        <w:t xml:space="preserve">В городе Сургуте 41 советник директора по воспитанию осуществляет свою деятельность </w:t>
      </w:r>
      <w:r>
        <w:t xml:space="preserve">                    в</w:t>
      </w:r>
      <w:r w:rsidRPr="00AD22E4">
        <w:t xml:space="preserve"> 3</w:t>
      </w:r>
      <w:r>
        <w:t>6</w:t>
      </w:r>
      <w:r w:rsidRPr="00AD22E4">
        <w:t xml:space="preserve"> общеобразовательных организациях и 3 образовательных учреждениях среднего профессионального образования.  </w:t>
      </w:r>
    </w:p>
    <w:p w:rsidR="00E717F2" w:rsidRPr="00AD22E4" w:rsidRDefault="00E717F2" w:rsidP="00E717F2">
      <w:pPr>
        <w:contextualSpacing/>
        <w:jc w:val="both"/>
      </w:pPr>
      <w:r>
        <w:lastRenderedPageBreak/>
        <w:t xml:space="preserve">         </w:t>
      </w:r>
      <w:r w:rsidRPr="00AD22E4">
        <w:t>За 202</w:t>
      </w:r>
      <w:r>
        <w:t>5</w:t>
      </w:r>
      <w:r w:rsidRPr="00AD22E4">
        <w:t xml:space="preserve"> год советниками реализовано </w:t>
      </w:r>
      <w:r>
        <w:t>58</w:t>
      </w:r>
      <w:r w:rsidRPr="00AD22E4">
        <w:t xml:space="preserve"> федеральных концепции дней единых действий, приуроченных к памятным и знаменательным датам РФ (на основании федерального календарного плана воспитательной работы), </w:t>
      </w:r>
      <w:r>
        <w:t>4</w:t>
      </w:r>
      <w:r w:rsidRPr="00AD22E4">
        <w:t xml:space="preserve"> региональных концепци</w:t>
      </w:r>
      <w:r>
        <w:t>и</w:t>
      </w:r>
      <w:r w:rsidRPr="00AD22E4">
        <w:t>. Днями единых действий в 202</w:t>
      </w:r>
      <w:r>
        <w:t>5</w:t>
      </w:r>
      <w:r w:rsidRPr="00AD22E4">
        <w:t xml:space="preserve"> год</w:t>
      </w:r>
      <w:r>
        <w:t>у</w:t>
      </w:r>
      <w:r w:rsidRPr="00AD22E4">
        <w:t xml:space="preserve"> охвачено</w:t>
      </w:r>
      <w:r>
        <w:t xml:space="preserve"> в среднем</w:t>
      </w:r>
      <w:r w:rsidRPr="00AD22E4">
        <w:t xml:space="preserve"> </w:t>
      </w:r>
      <w:r>
        <w:t xml:space="preserve">61% (37 900) учащихся от общего контингента </w:t>
      </w:r>
      <w:r w:rsidRPr="00AD22E4">
        <w:t>6</w:t>
      </w:r>
      <w:r>
        <w:t xml:space="preserve">2 300. Среди них охвачено 49% (в среднем 153 человека) детей «группы риска». Учащиеся </w:t>
      </w:r>
      <w:r w:rsidRPr="00AD22E4">
        <w:t>были вовлечены в социально-активную деятельность через</w:t>
      </w:r>
      <w:r>
        <w:t xml:space="preserve"> события</w:t>
      </w:r>
      <w:r w:rsidRPr="00AD22E4">
        <w:t xml:space="preserve"> гражданско-патриотическ</w:t>
      </w:r>
      <w:r>
        <w:t>ой направленности</w:t>
      </w:r>
      <w:r w:rsidRPr="00AD22E4">
        <w:t>, акции, экскурсии, спортивные соревнования и другие форматы</w:t>
      </w:r>
      <w:r>
        <w:t xml:space="preserve"> мероприятий</w:t>
      </w:r>
      <w:r w:rsidRPr="00AD22E4">
        <w:t xml:space="preserve">.  </w:t>
      </w:r>
    </w:p>
    <w:p w:rsidR="00E717F2" w:rsidRPr="00AD22E4" w:rsidRDefault="00E717F2" w:rsidP="00E717F2">
      <w:pPr>
        <w:contextualSpacing/>
        <w:jc w:val="both"/>
      </w:pPr>
      <w:r>
        <w:t xml:space="preserve">          </w:t>
      </w:r>
      <w:r w:rsidRPr="00AD22E4">
        <w:t>Совместно с социальными педагогами и штабами воспитательной работы советники директоров по воспитанию</w:t>
      </w:r>
      <w:r>
        <w:t xml:space="preserve"> в том числе</w:t>
      </w:r>
      <w:r w:rsidRPr="00AD22E4">
        <w:t xml:space="preserve"> </w:t>
      </w:r>
      <w:r>
        <w:t>вовлекают в мероприятия и детей</w:t>
      </w:r>
      <w:r w:rsidRPr="00AD22E4">
        <w:t xml:space="preserve"> «группы риска», проводят индивидуальную и групповую работу, начиная с младшего школьного возраста. </w:t>
      </w:r>
      <w:r>
        <w:t>Учащиеся</w:t>
      </w:r>
      <w:r w:rsidRPr="00AD22E4">
        <w:t xml:space="preserve"> вовлекаются в школьные и классные проекты, участвуют в конкурсах и событиях федерального, регионального и муниципального уровня. Также организуется добровольческая деятельность с учетом интересов и способностей обучающихся.  </w:t>
      </w:r>
    </w:p>
    <w:p w:rsidR="00E717F2" w:rsidRPr="00AD22E4" w:rsidRDefault="00E717F2" w:rsidP="00E717F2">
      <w:pPr>
        <w:ind w:firstLine="708"/>
        <w:contextualSpacing/>
        <w:jc w:val="both"/>
      </w:pPr>
      <w:r w:rsidRPr="00AD22E4">
        <w:t xml:space="preserve">Проект «Навигаторы детства» показал высокую эффективность в создании единой воспитательной среды и вовлечении обучающихся в социально значимую деятельность. Советники директоров по воспитанию активно работают над духовно-нравственным развитием детей, внедряя современные формы воспитания на основе национальных ценностей.  </w:t>
      </w:r>
    </w:p>
    <w:p w:rsidR="00E717F2" w:rsidRPr="00AD22E4" w:rsidRDefault="00E717F2" w:rsidP="00E717F2">
      <w:pPr>
        <w:ind w:firstLine="708"/>
        <w:contextualSpacing/>
        <w:jc w:val="both"/>
      </w:pPr>
      <w:r w:rsidRPr="00AD22E4">
        <w:t>Перечень концепций дней единых действий в 202</w:t>
      </w:r>
      <w:r>
        <w:t>5</w:t>
      </w:r>
      <w:r w:rsidRPr="00AD22E4">
        <w:t xml:space="preserve"> году</w:t>
      </w:r>
      <w:r>
        <w:t xml:space="preserve">, </w:t>
      </w:r>
      <w:r w:rsidRPr="00AD22E4">
        <w:t>значимы</w:t>
      </w:r>
      <w:r>
        <w:t>х</w:t>
      </w:r>
      <w:r w:rsidRPr="00AD22E4">
        <w:t xml:space="preserve"> мероприяти</w:t>
      </w:r>
      <w:r>
        <w:t>й</w:t>
      </w:r>
      <w:r w:rsidRPr="00AD22E4">
        <w:t>, которые стали частью воспитательной работы и способствовали духовно-нравственному развитию обучающихся</w:t>
      </w:r>
      <w:r>
        <w:t>:</w:t>
      </w:r>
    </w:p>
    <w:p w:rsidR="00E717F2" w:rsidRDefault="00E717F2" w:rsidP="00E717F2">
      <w:pPr>
        <w:contextualSpacing/>
        <w:jc w:val="both"/>
      </w:pPr>
      <w:r>
        <w:t>25 января - День российского студенчества</w:t>
      </w:r>
    </w:p>
    <w:p w:rsidR="00E717F2" w:rsidRDefault="00E717F2" w:rsidP="00E717F2">
      <w:pPr>
        <w:contextualSpacing/>
        <w:jc w:val="both"/>
      </w:pPr>
      <w:r>
        <w:t>26 января — Международный день без Интернета</w:t>
      </w:r>
    </w:p>
    <w:p w:rsidR="00E717F2" w:rsidRDefault="00E717F2" w:rsidP="00E717F2">
      <w:pPr>
        <w:contextualSpacing/>
        <w:jc w:val="both"/>
      </w:pPr>
      <w:r>
        <w:t>27 января - День блокады Ленинграда</w:t>
      </w:r>
    </w:p>
    <w:p w:rsidR="00E717F2" w:rsidRDefault="00E717F2" w:rsidP="00E717F2">
      <w:pPr>
        <w:contextualSpacing/>
        <w:jc w:val="both"/>
      </w:pPr>
      <w:r>
        <w:t>27 января - День памяти жертв Холокоста</w:t>
      </w:r>
    </w:p>
    <w:p w:rsidR="00E717F2" w:rsidRDefault="00E717F2" w:rsidP="00E717F2">
      <w:pPr>
        <w:contextualSpacing/>
        <w:jc w:val="both"/>
      </w:pPr>
      <w:r>
        <w:t>2 февраля - Сталинградская битва</w:t>
      </w:r>
    </w:p>
    <w:p w:rsidR="00E717F2" w:rsidRDefault="00E717F2" w:rsidP="00E717F2">
      <w:pPr>
        <w:contextualSpacing/>
        <w:jc w:val="both"/>
      </w:pPr>
      <w:r>
        <w:t>7 февраля — Всемирный день балета</w:t>
      </w:r>
    </w:p>
    <w:p w:rsidR="00E717F2" w:rsidRDefault="00E717F2" w:rsidP="00E717F2">
      <w:pPr>
        <w:contextualSpacing/>
        <w:jc w:val="both"/>
      </w:pPr>
      <w:r>
        <w:t>8 февраля - День российской науки</w:t>
      </w:r>
    </w:p>
    <w:p w:rsidR="00E717F2" w:rsidRDefault="00E717F2" w:rsidP="00E717F2">
      <w:pPr>
        <w:contextualSpacing/>
        <w:jc w:val="both"/>
      </w:pPr>
      <w:r>
        <w:t>10-14 февраля. Фестиваль «Спортивный Навигатор», посвящённый Дню зимних видов спорта в России (региональная концепция)</w:t>
      </w:r>
    </w:p>
    <w:p w:rsidR="00E717F2" w:rsidRDefault="00E717F2" w:rsidP="00E717F2">
      <w:pPr>
        <w:contextualSpacing/>
        <w:jc w:val="both"/>
      </w:pPr>
      <w:r>
        <w:t>14 февраля — Международный день книгодарения</w:t>
      </w:r>
    </w:p>
    <w:p w:rsidR="00E717F2" w:rsidRDefault="00E717F2" w:rsidP="00E717F2">
      <w:pPr>
        <w:contextualSpacing/>
        <w:jc w:val="both"/>
      </w:pPr>
      <w:r>
        <w:t>15 февраля - День памяти о россиянах, исполнявших служебный долг за пределами Отечества</w:t>
      </w:r>
    </w:p>
    <w:p w:rsidR="00E717F2" w:rsidRDefault="00E717F2" w:rsidP="00E717F2">
      <w:pPr>
        <w:contextualSpacing/>
        <w:jc w:val="both"/>
      </w:pPr>
      <w:r>
        <w:t>21 февраля - Международный день родного языка</w:t>
      </w:r>
    </w:p>
    <w:p w:rsidR="00E717F2" w:rsidRDefault="00E717F2" w:rsidP="00E717F2">
      <w:pPr>
        <w:contextualSpacing/>
        <w:jc w:val="both"/>
      </w:pPr>
      <w:r>
        <w:t>23 февраля - День защитника Отечества</w:t>
      </w:r>
    </w:p>
    <w:p w:rsidR="00E717F2" w:rsidRDefault="00E717F2" w:rsidP="00E717F2">
      <w:pPr>
        <w:contextualSpacing/>
        <w:jc w:val="both"/>
      </w:pPr>
      <w:r>
        <w:t>8 марта - Международный женский день</w:t>
      </w:r>
    </w:p>
    <w:p w:rsidR="00E717F2" w:rsidRDefault="00E717F2" w:rsidP="00E717F2">
      <w:pPr>
        <w:contextualSpacing/>
        <w:jc w:val="both"/>
      </w:pPr>
      <w:r>
        <w:t>18 марта - День воссоединения Крыма с Россией</w:t>
      </w:r>
    </w:p>
    <w:p w:rsidR="00E717F2" w:rsidRDefault="00E717F2" w:rsidP="00E717F2">
      <w:pPr>
        <w:contextualSpacing/>
        <w:jc w:val="both"/>
      </w:pPr>
      <w:r>
        <w:t>15 - 21 марта — «Региональная неделя добрых дел», посвящённая Международному Дню добрых дел (региональная концепция)</w:t>
      </w:r>
    </w:p>
    <w:p w:rsidR="00E717F2" w:rsidRDefault="00E717F2" w:rsidP="00E717F2">
      <w:pPr>
        <w:contextualSpacing/>
        <w:jc w:val="both"/>
      </w:pPr>
      <w:r>
        <w:t>21 марта — Всемирный день поэзии</w:t>
      </w:r>
    </w:p>
    <w:p w:rsidR="00E717F2" w:rsidRDefault="00E717F2" w:rsidP="00E717F2">
      <w:pPr>
        <w:contextualSpacing/>
        <w:jc w:val="both"/>
      </w:pPr>
      <w:r>
        <w:t>27 марта - Всемирный день театра</w:t>
      </w:r>
    </w:p>
    <w:p w:rsidR="00E717F2" w:rsidRDefault="00E717F2" w:rsidP="00E717F2">
      <w:pPr>
        <w:contextualSpacing/>
        <w:jc w:val="both"/>
      </w:pPr>
      <w:r>
        <w:t>7 апреля - Всемирный день здоровья</w:t>
      </w:r>
    </w:p>
    <w:p w:rsidR="00E717F2" w:rsidRDefault="00E717F2" w:rsidP="00E717F2">
      <w:pPr>
        <w:contextualSpacing/>
        <w:jc w:val="both"/>
      </w:pPr>
      <w:r>
        <w:t>12 апреля - День космонавтики</w:t>
      </w:r>
    </w:p>
    <w:p w:rsidR="00E717F2" w:rsidRDefault="00E717F2" w:rsidP="00E717F2">
      <w:pPr>
        <w:contextualSpacing/>
        <w:jc w:val="both"/>
      </w:pPr>
      <w:r>
        <w:t>19 апреля - День памяти о геноциде советского народа</w:t>
      </w:r>
    </w:p>
    <w:p w:rsidR="00E717F2" w:rsidRDefault="00E717F2" w:rsidP="00E717F2">
      <w:pPr>
        <w:contextualSpacing/>
        <w:jc w:val="both"/>
      </w:pPr>
      <w:r>
        <w:t>22 апреля — Всемирный день Земли</w:t>
      </w:r>
    </w:p>
    <w:p w:rsidR="00E717F2" w:rsidRDefault="00E717F2" w:rsidP="00E717F2">
      <w:pPr>
        <w:contextualSpacing/>
        <w:jc w:val="both"/>
      </w:pPr>
      <w:r>
        <w:t>1 мая - Праздник Весны и Труда</w:t>
      </w:r>
    </w:p>
    <w:p w:rsidR="00E717F2" w:rsidRDefault="00E717F2" w:rsidP="00E717F2">
      <w:pPr>
        <w:contextualSpacing/>
        <w:jc w:val="both"/>
      </w:pPr>
      <w:r>
        <w:t>9 мая - День Победы</w:t>
      </w:r>
    </w:p>
    <w:p w:rsidR="00E717F2" w:rsidRDefault="00E717F2" w:rsidP="00E717F2">
      <w:pPr>
        <w:contextualSpacing/>
        <w:jc w:val="both"/>
      </w:pPr>
      <w:r>
        <w:t>Акция "Бессмертный полк"</w:t>
      </w:r>
    </w:p>
    <w:p w:rsidR="00E717F2" w:rsidRDefault="00E717F2" w:rsidP="00E717F2">
      <w:pPr>
        <w:contextualSpacing/>
        <w:jc w:val="both"/>
      </w:pPr>
      <w:r>
        <w:t>15 мая — Международный День семьи</w:t>
      </w:r>
    </w:p>
    <w:p w:rsidR="00E717F2" w:rsidRDefault="00E717F2" w:rsidP="00E717F2">
      <w:pPr>
        <w:contextualSpacing/>
        <w:jc w:val="both"/>
      </w:pPr>
      <w:r>
        <w:t>18 мая - Международный день музеев</w:t>
      </w:r>
    </w:p>
    <w:p w:rsidR="00E717F2" w:rsidRDefault="00E717F2" w:rsidP="00E717F2">
      <w:pPr>
        <w:contextualSpacing/>
        <w:jc w:val="both"/>
      </w:pPr>
      <w:r>
        <w:t>19 мая - День детских общественных организаций, традиция "Самолетик будущего"</w:t>
      </w:r>
    </w:p>
    <w:p w:rsidR="00E717F2" w:rsidRDefault="00E717F2" w:rsidP="00E717F2">
      <w:pPr>
        <w:contextualSpacing/>
        <w:jc w:val="both"/>
      </w:pPr>
      <w:r>
        <w:t>24 мая - День славянской письменности и культуры</w:t>
      </w:r>
    </w:p>
    <w:p w:rsidR="00E717F2" w:rsidRDefault="00E717F2" w:rsidP="00E717F2">
      <w:pPr>
        <w:contextualSpacing/>
        <w:jc w:val="both"/>
      </w:pPr>
      <w:r>
        <w:t>1 июня - День защиты детей</w:t>
      </w:r>
    </w:p>
    <w:p w:rsidR="00E717F2" w:rsidRDefault="00E717F2" w:rsidP="00E717F2">
      <w:pPr>
        <w:contextualSpacing/>
        <w:jc w:val="both"/>
      </w:pPr>
      <w:r>
        <w:t>6 июня - День русского языка</w:t>
      </w:r>
    </w:p>
    <w:p w:rsidR="00E717F2" w:rsidRDefault="00E717F2" w:rsidP="00E717F2">
      <w:pPr>
        <w:contextualSpacing/>
        <w:jc w:val="both"/>
      </w:pPr>
      <w:r>
        <w:t>12 июня - День России</w:t>
      </w:r>
    </w:p>
    <w:p w:rsidR="00E717F2" w:rsidRDefault="00E717F2" w:rsidP="00E717F2">
      <w:pPr>
        <w:contextualSpacing/>
        <w:jc w:val="both"/>
      </w:pPr>
      <w:r>
        <w:t>22 июня - День памяти и скорби</w:t>
      </w:r>
    </w:p>
    <w:p w:rsidR="00E717F2" w:rsidRDefault="00E717F2" w:rsidP="00E717F2">
      <w:pPr>
        <w:contextualSpacing/>
        <w:jc w:val="both"/>
      </w:pPr>
      <w:r>
        <w:lastRenderedPageBreak/>
        <w:t>29 июня - День молодежи</w:t>
      </w:r>
    </w:p>
    <w:p w:rsidR="00E717F2" w:rsidRDefault="00E717F2" w:rsidP="00E717F2">
      <w:pPr>
        <w:contextualSpacing/>
        <w:jc w:val="both"/>
      </w:pPr>
      <w:r>
        <w:t>8 июля - День семьи, любви и верности</w:t>
      </w:r>
    </w:p>
    <w:p w:rsidR="00E717F2" w:rsidRDefault="00E717F2" w:rsidP="00E717F2">
      <w:pPr>
        <w:contextualSpacing/>
        <w:jc w:val="both"/>
      </w:pPr>
      <w:r>
        <w:t>27 июля - День Военно-Морского Флота</w:t>
      </w:r>
    </w:p>
    <w:p w:rsidR="00E717F2" w:rsidRDefault="00E717F2" w:rsidP="00E717F2">
      <w:pPr>
        <w:contextualSpacing/>
        <w:jc w:val="both"/>
      </w:pPr>
      <w:r>
        <w:t>9 августа - День физкультурника</w:t>
      </w:r>
    </w:p>
    <w:p w:rsidR="00E717F2" w:rsidRDefault="00E717F2" w:rsidP="00E717F2">
      <w:pPr>
        <w:contextualSpacing/>
        <w:jc w:val="both"/>
      </w:pPr>
      <w:r>
        <w:t>22 августа - День Государственного флага РФ</w:t>
      </w:r>
    </w:p>
    <w:p w:rsidR="00E717F2" w:rsidRDefault="00E717F2" w:rsidP="00E717F2">
      <w:pPr>
        <w:contextualSpacing/>
        <w:jc w:val="both"/>
      </w:pPr>
      <w:r>
        <w:t>27 августа - День российского кино</w:t>
      </w:r>
    </w:p>
    <w:p w:rsidR="00E717F2" w:rsidRDefault="00E717F2" w:rsidP="00E717F2">
      <w:pPr>
        <w:contextualSpacing/>
        <w:jc w:val="both"/>
      </w:pPr>
      <w:r>
        <w:t>1 сентября - День знаний</w:t>
      </w:r>
    </w:p>
    <w:p w:rsidR="00E717F2" w:rsidRDefault="00E717F2" w:rsidP="00E717F2">
      <w:pPr>
        <w:contextualSpacing/>
        <w:jc w:val="both"/>
      </w:pPr>
      <w:r>
        <w:t>3 сентября - День окончания Второй мировой войны</w:t>
      </w:r>
    </w:p>
    <w:p w:rsidR="00E717F2" w:rsidRDefault="00E717F2" w:rsidP="00E717F2">
      <w:pPr>
        <w:contextualSpacing/>
        <w:jc w:val="both"/>
      </w:pPr>
      <w:r>
        <w:t>3 сентября - День солидарности в борьбе с терроризмом</w:t>
      </w:r>
    </w:p>
    <w:p w:rsidR="00E717F2" w:rsidRDefault="00E717F2" w:rsidP="00E717F2">
      <w:pPr>
        <w:contextualSpacing/>
        <w:jc w:val="both"/>
      </w:pPr>
      <w:r>
        <w:t>8 сентября - Международный день распространения грамотности</w:t>
      </w:r>
    </w:p>
    <w:p w:rsidR="00E717F2" w:rsidRDefault="00E717F2" w:rsidP="00E717F2">
      <w:pPr>
        <w:contextualSpacing/>
        <w:jc w:val="both"/>
      </w:pPr>
      <w:r>
        <w:t>14 сентября - Международный день памяти жертв фашизма</w:t>
      </w:r>
    </w:p>
    <w:p w:rsidR="00E717F2" w:rsidRDefault="00E717F2" w:rsidP="00E717F2">
      <w:pPr>
        <w:contextualSpacing/>
        <w:jc w:val="both"/>
      </w:pPr>
      <w:r>
        <w:t>30 сентября - День воссоединения ДНР, ЛНР, Херсонской и Запорожской областей с Россией</w:t>
      </w:r>
    </w:p>
    <w:p w:rsidR="00E717F2" w:rsidRDefault="00E717F2" w:rsidP="00E717F2">
      <w:pPr>
        <w:contextualSpacing/>
        <w:jc w:val="both"/>
      </w:pPr>
      <w:r>
        <w:t>1 октября - Международный день пожилых людей</w:t>
      </w:r>
    </w:p>
    <w:p w:rsidR="00E717F2" w:rsidRDefault="00E717F2" w:rsidP="00E717F2">
      <w:pPr>
        <w:contextualSpacing/>
        <w:jc w:val="both"/>
      </w:pPr>
      <w:r>
        <w:t>1 октября - Международный день музыки</w:t>
      </w:r>
    </w:p>
    <w:p w:rsidR="00E717F2" w:rsidRDefault="00E717F2" w:rsidP="00E717F2">
      <w:pPr>
        <w:contextualSpacing/>
        <w:jc w:val="both"/>
      </w:pPr>
      <w:r>
        <w:t>4 октября - День защиты животных</w:t>
      </w:r>
    </w:p>
    <w:p w:rsidR="00E717F2" w:rsidRDefault="00E717F2" w:rsidP="00E717F2">
      <w:pPr>
        <w:contextualSpacing/>
        <w:jc w:val="both"/>
      </w:pPr>
      <w:r>
        <w:t>5 октября - День учителя</w:t>
      </w:r>
    </w:p>
    <w:p w:rsidR="00E717F2" w:rsidRDefault="00E717F2" w:rsidP="00E717F2">
      <w:pPr>
        <w:contextualSpacing/>
        <w:jc w:val="both"/>
      </w:pPr>
      <w:r>
        <w:t>19 октября - День отца</w:t>
      </w:r>
    </w:p>
    <w:p w:rsidR="00E717F2" w:rsidRDefault="00E717F2" w:rsidP="00E717F2">
      <w:pPr>
        <w:contextualSpacing/>
        <w:jc w:val="both"/>
      </w:pPr>
      <w:r>
        <w:t>28 октября - Международный день школьных библиотек</w:t>
      </w:r>
    </w:p>
    <w:p w:rsidR="00E717F2" w:rsidRDefault="00E717F2" w:rsidP="00E717F2">
      <w:pPr>
        <w:contextualSpacing/>
        <w:jc w:val="both"/>
      </w:pPr>
      <w:r>
        <w:t>4 ноября - День народного единства</w:t>
      </w:r>
    </w:p>
    <w:p w:rsidR="00E717F2" w:rsidRDefault="00E717F2" w:rsidP="00E717F2">
      <w:pPr>
        <w:contextualSpacing/>
        <w:jc w:val="both"/>
      </w:pPr>
      <w:r>
        <w:t>8 ноября - День памяти погибших при исполнении служебных обязанностей сотрудников органов внутренних дел России</w:t>
      </w:r>
    </w:p>
    <w:p w:rsidR="00E717F2" w:rsidRDefault="00E717F2" w:rsidP="00E717F2">
      <w:pPr>
        <w:contextualSpacing/>
        <w:jc w:val="both"/>
      </w:pPr>
      <w:r>
        <w:t>20 ноября — Всемирный день ребенка (региональная концепция)</w:t>
      </w:r>
    </w:p>
    <w:p w:rsidR="00E717F2" w:rsidRDefault="00E717F2" w:rsidP="00E717F2">
      <w:pPr>
        <w:contextualSpacing/>
        <w:jc w:val="both"/>
      </w:pPr>
      <w:r>
        <w:t>30 ноября - День матери</w:t>
      </w:r>
    </w:p>
    <w:p w:rsidR="00E717F2" w:rsidRDefault="00E717F2" w:rsidP="00E717F2">
      <w:pPr>
        <w:contextualSpacing/>
        <w:jc w:val="both"/>
      </w:pPr>
      <w:r>
        <w:t>30 ноября - День государственного герба РФ</w:t>
      </w:r>
    </w:p>
    <w:p w:rsidR="00E717F2" w:rsidRDefault="00E717F2" w:rsidP="00E717F2">
      <w:pPr>
        <w:contextualSpacing/>
        <w:jc w:val="both"/>
      </w:pPr>
      <w:r>
        <w:t>3 декабря - День неизвестного солдата</w:t>
      </w:r>
    </w:p>
    <w:p w:rsidR="00E717F2" w:rsidRDefault="00E717F2" w:rsidP="00E717F2">
      <w:pPr>
        <w:contextualSpacing/>
        <w:jc w:val="both"/>
      </w:pPr>
      <w:r>
        <w:t>3 декабря - Международный день инвалида</w:t>
      </w:r>
    </w:p>
    <w:p w:rsidR="00E717F2" w:rsidRDefault="00E717F2" w:rsidP="00E717F2">
      <w:pPr>
        <w:contextualSpacing/>
        <w:jc w:val="both"/>
      </w:pPr>
      <w:r>
        <w:t>5 декабря - День добровольца в России</w:t>
      </w:r>
    </w:p>
    <w:p w:rsidR="00E717F2" w:rsidRDefault="00E717F2" w:rsidP="00E717F2">
      <w:pPr>
        <w:contextualSpacing/>
        <w:jc w:val="both"/>
      </w:pPr>
      <w:r>
        <w:t>9 декабря - День Героев Отечества</w:t>
      </w:r>
    </w:p>
    <w:p w:rsidR="00E717F2" w:rsidRDefault="00E717F2" w:rsidP="00E717F2">
      <w:pPr>
        <w:contextualSpacing/>
        <w:jc w:val="both"/>
      </w:pPr>
      <w:r>
        <w:t>10 декабря — День образования ХМАО — Югры (региональная концепция)</w:t>
      </w:r>
    </w:p>
    <w:p w:rsidR="00E717F2" w:rsidRDefault="00E717F2" w:rsidP="00E717F2">
      <w:pPr>
        <w:contextualSpacing/>
        <w:jc w:val="both"/>
      </w:pPr>
      <w:r>
        <w:t>12 декабря - День конституции РФ</w:t>
      </w:r>
    </w:p>
    <w:p w:rsidR="00E717F2" w:rsidRPr="00AD22E4" w:rsidRDefault="00E717F2" w:rsidP="00E717F2">
      <w:pPr>
        <w:ind w:firstLine="708"/>
        <w:contextualSpacing/>
        <w:jc w:val="both"/>
      </w:pPr>
      <w:r w:rsidRPr="00AD22E4">
        <w:t>В планах на 202</w:t>
      </w:r>
      <w:r>
        <w:t>6</w:t>
      </w:r>
      <w:r w:rsidRPr="00AD22E4">
        <w:t xml:space="preserve"> год – увеличение охвата обучающихся, внедрение новых форм</w:t>
      </w:r>
      <w:r>
        <w:t>атов</w:t>
      </w:r>
      <w:r w:rsidRPr="00AD22E4">
        <w:t xml:space="preserve"> работы </w:t>
      </w:r>
      <w:r>
        <w:t>с</w:t>
      </w:r>
      <w:r w:rsidRPr="00AD22E4">
        <w:t xml:space="preserve"> детьми «группы риска» и реализация воспитательных событий в рамках программы «Орлята России».  </w:t>
      </w:r>
    </w:p>
    <w:p w:rsidR="00E717F2" w:rsidRDefault="00E717F2" w:rsidP="00E717F2">
      <w:pPr>
        <w:contextualSpacing/>
        <w:jc w:val="both"/>
      </w:pPr>
    </w:p>
    <w:p w:rsidR="00E717F2" w:rsidRDefault="00E717F2" w:rsidP="00E717F2">
      <w:pPr>
        <w:contextualSpacing/>
        <w:jc w:val="both"/>
      </w:pPr>
    </w:p>
    <w:p w:rsidR="00E717F2" w:rsidRDefault="00E717F2" w:rsidP="00E717F2">
      <w:pPr>
        <w:pBdr>
          <w:top w:val="nil"/>
          <w:left w:val="nil"/>
          <w:bottom w:val="nil"/>
          <w:right w:val="nil"/>
          <w:between w:val="nil"/>
        </w:pBdr>
        <w:ind w:firstLine="567"/>
        <w:jc w:val="both"/>
        <w:rPr>
          <w:b/>
          <w:bCs/>
          <w:kern w:val="36"/>
        </w:rPr>
      </w:pPr>
      <w:r w:rsidRPr="00521B42">
        <w:rPr>
          <w:b/>
        </w:rPr>
        <w:t>Об итогах деятельности местного отделения Общероссийского общественно-государственного движения детей и молодёжи «Движение Первых»</w:t>
      </w:r>
      <w:r w:rsidRPr="00195FF2">
        <w:rPr>
          <w:b/>
          <w:bCs/>
          <w:kern w:val="36"/>
        </w:rPr>
        <w:t xml:space="preserve"> </w:t>
      </w:r>
      <w:r w:rsidRPr="00D86418">
        <w:rPr>
          <w:b/>
          <w:bCs/>
          <w:kern w:val="36"/>
        </w:rPr>
        <w:t>в городе Сургуте</w:t>
      </w:r>
      <w:r>
        <w:rPr>
          <w:b/>
          <w:bCs/>
          <w:kern w:val="36"/>
        </w:rPr>
        <w:t xml:space="preserve"> в 2025 году</w:t>
      </w:r>
    </w:p>
    <w:p w:rsidR="00E717F2" w:rsidRPr="00D86418" w:rsidRDefault="00E717F2" w:rsidP="00E717F2">
      <w:pPr>
        <w:pBdr>
          <w:top w:val="nil"/>
          <w:left w:val="nil"/>
          <w:bottom w:val="nil"/>
          <w:right w:val="nil"/>
          <w:between w:val="nil"/>
        </w:pBdr>
        <w:ind w:firstLine="567"/>
        <w:jc w:val="both"/>
      </w:pPr>
      <w:r w:rsidRPr="00F261AC">
        <w:rPr>
          <w:bCs/>
        </w:rPr>
        <w:t xml:space="preserve">На основании Федерального закона от 14 июля 2022 года № 261-ФЗ «О российском движении детей и молодежи» в городе Сургуте </w:t>
      </w:r>
      <w:r>
        <w:rPr>
          <w:bCs/>
        </w:rPr>
        <w:t xml:space="preserve">по итогам 2025 года </w:t>
      </w:r>
      <w:r w:rsidRPr="00506F7F">
        <w:t>открыто 64 первичных отделения</w:t>
      </w:r>
      <w:r w:rsidRPr="00F261AC">
        <w:rPr>
          <w:bCs/>
        </w:rPr>
        <w:t xml:space="preserve"> </w:t>
      </w:r>
      <w:r w:rsidRPr="00CF476B">
        <w:rPr>
          <w:bCs/>
        </w:rPr>
        <w:t>Общероссийского общественно-государственного движения детей и молодежи «Движение Первых»</w:t>
      </w:r>
      <w:r w:rsidRPr="00D86418">
        <w:t xml:space="preserve">: </w:t>
      </w:r>
    </w:p>
    <w:tbl>
      <w:tblPr>
        <w:tblW w:w="7796" w:type="dxa"/>
        <w:tblInd w:w="704" w:type="dxa"/>
        <w:tblLook w:val="04A0" w:firstRow="1" w:lastRow="0" w:firstColumn="1" w:lastColumn="0" w:noHBand="0" w:noVBand="1"/>
      </w:tblPr>
      <w:tblGrid>
        <w:gridCol w:w="6521"/>
        <w:gridCol w:w="1275"/>
      </w:tblGrid>
      <w:tr w:rsidR="00E717F2" w:rsidRPr="00863630" w:rsidTr="00AC0C0B">
        <w:trPr>
          <w:trHeight w:val="300"/>
        </w:trPr>
        <w:tc>
          <w:tcPr>
            <w:tcW w:w="6521" w:type="dxa"/>
            <w:tcBorders>
              <w:top w:val="single" w:sz="4" w:space="0" w:color="auto"/>
              <w:left w:val="single" w:sz="4" w:space="0" w:color="auto"/>
              <w:bottom w:val="single" w:sz="4" w:space="0" w:color="auto"/>
              <w:right w:val="single" w:sz="4" w:space="0" w:color="auto"/>
            </w:tcBorders>
            <w:shd w:val="clear" w:color="D0CECE" w:fill="FFFFFF"/>
            <w:noWrap/>
            <w:vAlign w:val="center"/>
            <w:hideMark/>
          </w:tcPr>
          <w:p w:rsidR="00E717F2" w:rsidRPr="00863630" w:rsidRDefault="00E717F2" w:rsidP="00AC0C0B">
            <w:pPr>
              <w:jc w:val="both"/>
              <w:rPr>
                <w:color w:val="000000"/>
              </w:rPr>
            </w:pPr>
            <w:r w:rsidRPr="00863630">
              <w:rPr>
                <w:color w:val="000000"/>
              </w:rPr>
              <w:t>Детские сады</w:t>
            </w:r>
          </w:p>
        </w:tc>
        <w:tc>
          <w:tcPr>
            <w:tcW w:w="1275" w:type="dxa"/>
            <w:tcBorders>
              <w:top w:val="single" w:sz="4" w:space="0" w:color="auto"/>
              <w:left w:val="nil"/>
              <w:bottom w:val="single" w:sz="4" w:space="0" w:color="auto"/>
              <w:right w:val="single" w:sz="4" w:space="0" w:color="auto"/>
            </w:tcBorders>
            <w:shd w:val="clear" w:color="D0CECE" w:fill="FFFFFF"/>
            <w:noWrap/>
            <w:vAlign w:val="center"/>
            <w:hideMark/>
          </w:tcPr>
          <w:p w:rsidR="00E717F2" w:rsidRPr="00863630" w:rsidRDefault="00E717F2" w:rsidP="00AC0C0B">
            <w:pPr>
              <w:jc w:val="both"/>
              <w:rPr>
                <w:color w:val="000000"/>
              </w:rPr>
            </w:pPr>
            <w:r w:rsidRPr="00863630">
              <w:rPr>
                <w:color w:val="000000"/>
              </w:rPr>
              <w:t>1</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Школы</w:t>
            </w:r>
            <w:r w:rsidRPr="00863630">
              <w:rPr>
                <w:color w:val="FF000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40</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E717F2" w:rsidRPr="00863630" w:rsidRDefault="00E717F2" w:rsidP="00AC0C0B">
            <w:pPr>
              <w:jc w:val="both"/>
              <w:rPr>
                <w:color w:val="000000"/>
              </w:rPr>
            </w:pPr>
            <w:r w:rsidRPr="00863630">
              <w:rPr>
                <w:color w:val="000000"/>
              </w:rPr>
              <w:t>из них ОО начального общего образования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E717F2" w:rsidRPr="00863630" w:rsidRDefault="00E717F2" w:rsidP="00AC0C0B">
            <w:pPr>
              <w:jc w:val="both"/>
              <w:rPr>
                <w:color w:val="000000"/>
              </w:rPr>
            </w:pPr>
            <w:r w:rsidRPr="00863630">
              <w:rPr>
                <w:color w:val="000000"/>
              </w:rPr>
              <w:t>4</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E717F2" w:rsidRPr="00863630" w:rsidRDefault="00E717F2" w:rsidP="00AC0C0B">
            <w:pPr>
              <w:jc w:val="both"/>
              <w:rPr>
                <w:color w:val="000000"/>
              </w:rPr>
            </w:pPr>
            <w:r w:rsidRPr="00863630">
              <w:rPr>
                <w:color w:val="000000"/>
              </w:rPr>
              <w:t>из них ОО основного общего образования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E717F2" w:rsidRPr="00863630" w:rsidRDefault="00E717F2" w:rsidP="00AC0C0B">
            <w:pPr>
              <w:jc w:val="both"/>
              <w:rPr>
                <w:color w:val="000000"/>
              </w:rPr>
            </w:pPr>
            <w:r w:rsidRPr="00863630">
              <w:rPr>
                <w:color w:val="000000"/>
              </w:rPr>
              <w:t>0</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E717F2" w:rsidRPr="00863630" w:rsidRDefault="00E717F2" w:rsidP="00AC0C0B">
            <w:pPr>
              <w:jc w:val="both"/>
              <w:rPr>
                <w:color w:val="000000"/>
              </w:rPr>
            </w:pPr>
            <w:r w:rsidRPr="00863630">
              <w:rPr>
                <w:color w:val="000000"/>
              </w:rPr>
              <w:t>из них ОО среднего общего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36</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СПО</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Pr>
                <w:color w:val="000000"/>
              </w:rPr>
              <w:t>5</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ВУЗы</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2</w:t>
            </w:r>
          </w:p>
        </w:tc>
      </w:tr>
      <w:tr w:rsidR="00E717F2" w:rsidRPr="00863630" w:rsidTr="00AC0C0B">
        <w:trPr>
          <w:trHeight w:val="45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Учреждения дополнительного образования (ДОД)</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1</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Молодежные центры</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1</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 xml:space="preserve">Ресурсные центры </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0</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lastRenderedPageBreak/>
              <w:t>Учреждения спорта</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7</w:t>
            </w:r>
          </w:p>
        </w:tc>
      </w:tr>
      <w:tr w:rsidR="00E717F2" w:rsidRPr="00863630" w:rsidTr="00AC0C0B">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Учреждения культуры</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6</w:t>
            </w:r>
          </w:p>
        </w:tc>
      </w:tr>
      <w:tr w:rsidR="00E717F2" w:rsidRPr="00863630" w:rsidTr="00AC0C0B">
        <w:trPr>
          <w:trHeight w:val="45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Подростковые клубы/МБУ по работе с подростками</w:t>
            </w:r>
          </w:p>
        </w:tc>
        <w:tc>
          <w:tcPr>
            <w:tcW w:w="1275" w:type="dxa"/>
            <w:tcBorders>
              <w:top w:val="nil"/>
              <w:left w:val="nil"/>
              <w:bottom w:val="single" w:sz="4" w:space="0" w:color="auto"/>
              <w:right w:val="single" w:sz="4" w:space="0" w:color="auto"/>
            </w:tcBorders>
            <w:shd w:val="clear" w:color="auto" w:fill="auto"/>
            <w:vAlign w:val="center"/>
            <w:hideMark/>
          </w:tcPr>
          <w:p w:rsidR="00E717F2" w:rsidRPr="00863630" w:rsidRDefault="00E717F2" w:rsidP="00AC0C0B">
            <w:pPr>
              <w:jc w:val="both"/>
              <w:rPr>
                <w:color w:val="000000"/>
              </w:rPr>
            </w:pPr>
            <w:r w:rsidRPr="00863630">
              <w:rPr>
                <w:color w:val="000000"/>
              </w:rPr>
              <w:t>1</w:t>
            </w:r>
          </w:p>
        </w:tc>
      </w:tr>
    </w:tbl>
    <w:p w:rsidR="00E717F2" w:rsidRDefault="00E717F2" w:rsidP="00E717F2">
      <w:pPr>
        <w:ind w:firstLine="708"/>
        <w:jc w:val="both"/>
      </w:pPr>
    </w:p>
    <w:p w:rsidR="00E717F2" w:rsidRDefault="00E717F2" w:rsidP="00E717F2">
      <w:pPr>
        <w:ind w:firstLine="708"/>
        <w:jc w:val="both"/>
      </w:pPr>
      <w:r>
        <w:t xml:space="preserve">За каждым первичным отделением закреплен </w:t>
      </w:r>
      <w:r w:rsidRPr="00B70C45">
        <w:t>куратор</w:t>
      </w:r>
      <w:r>
        <w:t xml:space="preserve"> и председатель, </w:t>
      </w:r>
      <w:r w:rsidRPr="00B70C45">
        <w:t>осуществляю</w:t>
      </w:r>
      <w:r>
        <w:t>щие</w:t>
      </w:r>
      <w:r w:rsidRPr="00B70C45">
        <w:t xml:space="preserve"> воспитательную деятельность в рамках проектной деятельности Движения Первых</w:t>
      </w:r>
      <w:r w:rsidRPr="00D86418">
        <w:t xml:space="preserve">. </w:t>
      </w:r>
    </w:p>
    <w:p w:rsidR="00E717F2" w:rsidRPr="00F46611" w:rsidRDefault="00E717F2" w:rsidP="00E717F2">
      <w:pPr>
        <w:ind w:firstLine="709"/>
        <w:jc w:val="both"/>
        <w:rPr>
          <w:bCs/>
        </w:rPr>
      </w:pPr>
      <w:r w:rsidRPr="00410969">
        <w:rPr>
          <w:bCs/>
        </w:rPr>
        <w:t>Движение Первых ставит перед собой задачу становления системообразующим общественно</w:t>
      </w:r>
      <w:r w:rsidRPr="00410969">
        <w:rPr>
          <w:bCs/>
        </w:rPr>
        <w:noBreakHyphen/>
        <w:t>государственным институтом воспитания и молодежной политики. Местное отделение города Сургута продолжает реализацию этой стратегической цели через развитие сети первичных отделений, работу сообществ наставников и семейных сообществ, реализацию муниципальных и федеральных проектов.</w:t>
      </w:r>
    </w:p>
    <w:p w:rsidR="00E717F2" w:rsidRDefault="00E717F2" w:rsidP="00E717F2">
      <w:pPr>
        <w:ind w:firstLine="708"/>
        <w:jc w:val="both"/>
      </w:pPr>
      <w:r w:rsidRPr="00D86418">
        <w:t xml:space="preserve">За 2025 год </w:t>
      </w:r>
      <w:r>
        <w:t>в деятельность проекта было вовлечено 19211 участников, из них 18019 учащихся в возрасте от 6 до 20 лет.</w:t>
      </w:r>
    </w:p>
    <w:p w:rsidR="00E717F2" w:rsidRPr="00506F7F" w:rsidRDefault="00E717F2" w:rsidP="00E717F2">
      <w:pPr>
        <w:ind w:firstLine="708"/>
        <w:jc w:val="both"/>
      </w:pPr>
      <w:r>
        <w:t>Кураторами первичных отделений</w:t>
      </w:r>
      <w:r w:rsidRPr="00D86418">
        <w:t xml:space="preserve"> совместно с социальными педагогами и штабами воспитательной работы </w:t>
      </w:r>
      <w:r>
        <w:t>ведется работа с</w:t>
      </w:r>
      <w:r w:rsidRPr="00D86418">
        <w:t xml:space="preserve"> детьми «группы риска», проводится индивидуальная </w:t>
      </w:r>
      <w:r>
        <w:t xml:space="preserve">                       </w:t>
      </w:r>
      <w:r w:rsidRPr="00D86418">
        <w:t xml:space="preserve">и групповая работа, начиная с младшего школьного возраста. Дети вовлекаются в </w:t>
      </w:r>
      <w:r>
        <w:t xml:space="preserve">мероприятия, акции, </w:t>
      </w:r>
      <w:r w:rsidRPr="00D86418">
        <w:t xml:space="preserve">участвуют в конкурсах и </w:t>
      </w:r>
      <w:r>
        <w:t>проектах Движения Первых</w:t>
      </w:r>
      <w:r w:rsidRPr="00D86418">
        <w:t xml:space="preserve"> федерального, регионального </w:t>
      </w:r>
      <w:r>
        <w:t xml:space="preserve">                             </w:t>
      </w:r>
      <w:r w:rsidRPr="00D86418">
        <w:t xml:space="preserve">и муниципального уровня. Также организуется добровольческая деятельность с учетом интересов и способностей обучающихся. </w:t>
      </w:r>
      <w:r w:rsidRPr="00506F7F">
        <w:rPr>
          <w:bCs/>
        </w:rPr>
        <w:t>Охват детей, состоящих на профилактическом учете, в 2025 году составил 14 человек</w:t>
      </w:r>
      <w:r w:rsidRPr="00506F7F">
        <w:t xml:space="preserve">, которые были вовлечены в деятельность через гражданско-патриотические мероприятия, акции, экскурсии, спортивные соревнования и другие форматы.         </w:t>
      </w:r>
    </w:p>
    <w:p w:rsidR="00E717F2" w:rsidRPr="00506F7F" w:rsidRDefault="00E717F2" w:rsidP="00E717F2">
      <w:pPr>
        <w:ind w:firstLine="708"/>
        <w:jc w:val="both"/>
      </w:pPr>
      <w:r w:rsidRPr="00506F7F">
        <w:t xml:space="preserve">В 2025 году местное отделение Движения Первых в городе Сургуте реализовало </w:t>
      </w:r>
      <w:r w:rsidRPr="00506F7F">
        <w:rPr>
          <w:bCs/>
        </w:rPr>
        <w:t>9 региональных и 45 федеральных проектов</w:t>
      </w:r>
      <w:r w:rsidRPr="00506F7F">
        <w:t>. Отделение активно участвовало в городских событиях: фестивали ко Дню защиты детей, к Дню молодежи, акции ко Дню государственного флага, субботники, опэн-эйр ко Дню физкультурника и др.</w:t>
      </w:r>
    </w:p>
    <w:p w:rsidR="00E717F2" w:rsidRPr="00506F7F" w:rsidRDefault="00E717F2" w:rsidP="00E717F2">
      <w:pPr>
        <w:ind w:firstLine="708"/>
        <w:jc w:val="both"/>
      </w:pPr>
      <w:r w:rsidRPr="00506F7F">
        <w:rPr>
          <w:bCs/>
        </w:rPr>
        <w:t>Ключевые достижения:</w:t>
      </w:r>
      <w:r w:rsidRPr="00506F7F">
        <w:t xml:space="preserve"> </w:t>
      </w:r>
    </w:p>
    <w:p w:rsidR="00E717F2" w:rsidRDefault="00E717F2" w:rsidP="00E717F2">
      <w:pPr>
        <w:ind w:firstLine="708"/>
        <w:jc w:val="both"/>
      </w:pPr>
      <w:r w:rsidRPr="00D86418">
        <w:t xml:space="preserve">Команды МБОУ «Перспектива», МБОУ СОШ №10 с УИОП </w:t>
      </w:r>
      <w:r>
        <w:t>стали призерами конкурса первичных отделения 2025 года.</w:t>
      </w:r>
    </w:p>
    <w:p w:rsidR="00E717F2" w:rsidRDefault="00E717F2" w:rsidP="00E717F2">
      <w:pPr>
        <w:ind w:firstLine="708"/>
        <w:jc w:val="both"/>
      </w:pPr>
      <w:r>
        <w:t>Команды первичных отделений СУРГПУ и СПК стали победителями конкурса первичного отделения и получили денежную премию.</w:t>
      </w:r>
    </w:p>
    <w:p w:rsidR="00E717F2" w:rsidRDefault="00E717F2" w:rsidP="00E717F2">
      <w:pPr>
        <w:ind w:firstLine="708"/>
        <w:jc w:val="both"/>
      </w:pPr>
      <w:r w:rsidRPr="00D86418">
        <w:t xml:space="preserve">Члены Совета Первых местного отделения </w:t>
      </w:r>
      <w:r>
        <w:t xml:space="preserve">Движения Первых города </w:t>
      </w:r>
      <w:r w:rsidRPr="00D86418">
        <w:t>Сургута были привлечены к реализации муниципальных событий и стали помощниками в работе местного отделения, как операторы повестки среди детско-молодёжной аудитории. Активисты стали победителями и участниками региональных/федеральных проектов: волонтеры Медиашколы, модераторы Всероссийского правового диктанта, спике</w:t>
      </w:r>
      <w:r>
        <w:t>ры «Лидеров изменений Югры. Первых</w:t>
      </w:r>
      <w:r w:rsidRPr="00D86418">
        <w:t xml:space="preserve">», организаторы мастер-классов. </w:t>
      </w:r>
    </w:p>
    <w:p w:rsidR="00E717F2" w:rsidRDefault="00E717F2" w:rsidP="00E717F2">
      <w:pPr>
        <w:ind w:firstLine="708"/>
        <w:jc w:val="both"/>
      </w:pPr>
      <w:r w:rsidRPr="00D86418">
        <w:t>В рамках проектов «Если</w:t>
      </w:r>
      <w:r>
        <w:t xml:space="preserve"> быть, то быть первым» и «П</w:t>
      </w:r>
      <w:r w:rsidRPr="00D86418">
        <w:t xml:space="preserve">рофориентация» проведено </w:t>
      </w:r>
      <w:r>
        <w:t xml:space="preserve">множество мероприятий на базе учреждения культуры, атомной и энергетической промышленности </w:t>
      </w:r>
      <w:r w:rsidRPr="00D86418">
        <w:t xml:space="preserve">(охват: </w:t>
      </w:r>
      <w:r>
        <w:t>3</w:t>
      </w:r>
      <w:r w:rsidRPr="00D86418">
        <w:t xml:space="preserve">00 очно, 1500 онлайн). </w:t>
      </w:r>
    </w:p>
    <w:p w:rsidR="00E717F2" w:rsidRDefault="00E717F2" w:rsidP="00E717F2">
      <w:pPr>
        <w:ind w:firstLine="708"/>
        <w:jc w:val="both"/>
      </w:pPr>
      <w:r w:rsidRPr="00D86418">
        <w:t xml:space="preserve">Проект «В гостях у ученого»: 50 экскурсий, </w:t>
      </w:r>
      <w:r>
        <w:t>более 10</w:t>
      </w:r>
      <w:r w:rsidRPr="00D86418">
        <w:t xml:space="preserve">00 участников. </w:t>
      </w:r>
    </w:p>
    <w:p w:rsidR="00E717F2" w:rsidRDefault="00E717F2" w:rsidP="00E717F2">
      <w:pPr>
        <w:ind w:firstLine="708"/>
        <w:jc w:val="both"/>
      </w:pPr>
      <w:r w:rsidRPr="00D86418">
        <w:t xml:space="preserve">Профилактическая работа: 7 групповых экскурсий в НКО «Дай лапу», «Круг надежд» </w:t>
      </w:r>
      <w:r>
        <w:t>с детьми «группы риска» (охват -</w:t>
      </w:r>
      <w:r w:rsidRPr="00D86418">
        <w:t xml:space="preserve"> 14 человек + дополнительные группы).</w:t>
      </w:r>
    </w:p>
    <w:p w:rsidR="00E717F2" w:rsidRDefault="00E717F2" w:rsidP="00E717F2">
      <w:pPr>
        <w:ind w:firstLine="708"/>
        <w:jc w:val="both"/>
      </w:pPr>
      <w:r w:rsidRPr="00D86418">
        <w:t>Всероссийские успехи: активисты-участники «Российской школьной в</w:t>
      </w:r>
      <w:r>
        <w:t>е</w:t>
      </w:r>
      <w:r w:rsidRPr="00D86418">
        <w:t>сны», «Хор первых», «Университетские смены»</w:t>
      </w:r>
      <w:r>
        <w:t>, «Ледокол Арктика»</w:t>
      </w:r>
      <w:r w:rsidRPr="00D86418">
        <w:t xml:space="preserve"> и др.</w:t>
      </w:r>
    </w:p>
    <w:p w:rsidR="00E717F2" w:rsidRDefault="00E717F2" w:rsidP="00E717F2">
      <w:pPr>
        <w:ind w:firstLine="708"/>
        <w:jc w:val="both"/>
      </w:pPr>
      <w:r w:rsidRPr="00D86418">
        <w:t xml:space="preserve">Проект «Движение Первых» показал высокую эффективность в создании единой воспитательной среды и вовлечении обучающихся в социально значимую деятельность. </w:t>
      </w:r>
      <w:r>
        <w:t>Кураторы</w:t>
      </w:r>
      <w:r w:rsidRPr="00D86418">
        <w:t xml:space="preserve"> активно работают над духовно-нравственным развитием детей, внедряя современные формы воспитания на основе национальных ценностей. </w:t>
      </w:r>
    </w:p>
    <w:p w:rsidR="00E717F2" w:rsidRPr="00D86418" w:rsidRDefault="00E717F2" w:rsidP="00E717F2">
      <w:pPr>
        <w:ind w:firstLine="567"/>
        <w:jc w:val="both"/>
      </w:pPr>
      <w:r w:rsidRPr="00506F7F">
        <w:rPr>
          <w:bCs/>
        </w:rPr>
        <w:t>В планах на 2026 год</w:t>
      </w:r>
      <w:r>
        <w:t xml:space="preserve"> -</w:t>
      </w:r>
      <w:r w:rsidRPr="00D86418">
        <w:t xml:space="preserve"> увеличение охвата обучающихся до 85%, новые формы работы с «группой риска», реализация событий в рамках программы «</w:t>
      </w:r>
      <w:r>
        <w:t>Смены Первых».</w:t>
      </w:r>
    </w:p>
    <w:p w:rsidR="00E717F2" w:rsidRDefault="00E717F2" w:rsidP="00E717F2">
      <w:pPr>
        <w:jc w:val="both"/>
      </w:pPr>
    </w:p>
    <w:p w:rsidR="00E717F2" w:rsidRDefault="00E717F2" w:rsidP="00E717F2">
      <w:pPr>
        <w:jc w:val="both"/>
        <w:rPr>
          <w:b/>
        </w:rPr>
      </w:pPr>
      <w:r w:rsidRPr="006A1DC8">
        <w:t xml:space="preserve">        </w:t>
      </w:r>
      <w:r w:rsidRPr="006A1DC8">
        <w:rPr>
          <w:b/>
        </w:rPr>
        <w:t xml:space="preserve"> В сфере уголовно-исполнительной системы</w:t>
      </w:r>
    </w:p>
    <w:p w:rsidR="00E717F2" w:rsidRPr="002665B2" w:rsidRDefault="00E717F2" w:rsidP="00E717F2">
      <w:pPr>
        <w:jc w:val="both"/>
        <w:rPr>
          <w:b/>
        </w:rPr>
      </w:pPr>
      <w:r>
        <w:rPr>
          <w:b/>
        </w:rPr>
        <w:lastRenderedPageBreak/>
        <w:t xml:space="preserve">         </w:t>
      </w:r>
      <w:r w:rsidRPr="00120AA4">
        <w:t>По учетам филиалов ФКУ УИИ в г.</w:t>
      </w:r>
      <w:r>
        <w:t xml:space="preserve"> Сургуте за 12 месяцев 2025 прошло - 1865</w:t>
      </w:r>
      <w:r w:rsidRPr="00120AA4">
        <w:t xml:space="preserve"> осужденных </w:t>
      </w:r>
      <w:r>
        <w:t xml:space="preserve">                   </w:t>
      </w:r>
      <w:r w:rsidRPr="00120AA4">
        <w:t xml:space="preserve">к наказаниям и иным мерам уголовно-правового характера, не связанных с лишением свободы, </w:t>
      </w:r>
      <w:r>
        <w:t xml:space="preserve">                      </w:t>
      </w:r>
      <w:r w:rsidRPr="00120AA4">
        <w:t>в том числе</w:t>
      </w:r>
      <w:r>
        <w:t xml:space="preserve"> 14 несовершеннолетних осужденных и с мерой уголовно-правового характера</w:t>
      </w:r>
      <w:r w:rsidRPr="00120AA4">
        <w:t xml:space="preserve">. </w:t>
      </w:r>
      <w:r>
        <w:t xml:space="preserve">                            По состоянию на 01.01.2026 фактически на учете </w:t>
      </w:r>
      <w:r w:rsidRPr="000D7748">
        <w:t>состоит 5</w:t>
      </w:r>
      <w:r>
        <w:t xml:space="preserve"> несовершеннолетних, 30 осужденных</w:t>
      </w:r>
      <w:r w:rsidRPr="000D7748">
        <w:t xml:space="preserve"> с отсрочкой отбывания наказания до достижения ребенка 14-летнего возраста.</w:t>
      </w:r>
      <w:r>
        <w:t xml:space="preserve"> </w:t>
      </w:r>
    </w:p>
    <w:p w:rsidR="00E717F2" w:rsidRPr="00120AA4" w:rsidRDefault="00E717F2" w:rsidP="00E717F2">
      <w:pPr>
        <w:ind w:firstLine="709"/>
        <w:jc w:val="both"/>
      </w:pPr>
      <w:r w:rsidRPr="00120AA4">
        <w:t xml:space="preserve">При постановке на учет осужденных к наказаниям, не связанным с лишением свободы, осужденных за совершение преступлений против жизни и здоровья, половой свободы личности либо за совершение преступлений против половой неприкосновенности, проводится первоначальная беседа, в ходе которой изучается личность осужденного, состав семьи, условия проживания, взаимоотношения в семье. </w:t>
      </w:r>
    </w:p>
    <w:p w:rsidR="00E717F2" w:rsidRPr="00120AA4" w:rsidRDefault="00E717F2" w:rsidP="00E717F2">
      <w:pPr>
        <w:ind w:firstLine="709"/>
        <w:jc w:val="both"/>
      </w:pPr>
      <w:r w:rsidRPr="00120AA4">
        <w:t>В</w:t>
      </w:r>
      <w:r>
        <w:t xml:space="preserve"> </w:t>
      </w:r>
      <w:r w:rsidRPr="00120AA4">
        <w:t>текущем году в рамках ОПМ «Надзор» проведены</w:t>
      </w:r>
      <w:r>
        <w:t xml:space="preserve"> проверки по месту жительства                                 30</w:t>
      </w:r>
      <w:r w:rsidRPr="00120AA4">
        <w:t xml:space="preserve"> осужденных с отсрочкой наказания имеющих детей школьного возраста.  В ходе рейдовых мероприятий с родителями проведены воспитательные беседы, в ходе которых разъяснены их права и обязанности по воспитанию и обучению несовершеннолетних, ответственность за невыполнение родительских обязанностей, вручены памятки – листовки по детской безопасности, единый детский телефон доверия, разъяснена обязанность родителей обеспечить безопасность своих детей, как</w:t>
      </w:r>
      <w:r>
        <w:t xml:space="preserve">                       </w:t>
      </w:r>
      <w:r w:rsidRPr="00120AA4">
        <w:t xml:space="preserve"> в семье, так и на улице.</w:t>
      </w:r>
    </w:p>
    <w:p w:rsidR="00E717F2" w:rsidRPr="000B0AFD" w:rsidRDefault="00E717F2" w:rsidP="00E717F2">
      <w:pPr>
        <w:pStyle w:val="a9"/>
        <w:jc w:val="both"/>
        <w:rPr>
          <w:rFonts w:ascii="Times New Roman" w:hAnsi="Times New Roman"/>
          <w:sz w:val="24"/>
          <w:szCs w:val="24"/>
        </w:rPr>
      </w:pPr>
      <w:r>
        <w:rPr>
          <w:rFonts w:ascii="Times New Roman" w:hAnsi="Times New Roman"/>
          <w:sz w:val="24"/>
          <w:szCs w:val="24"/>
        </w:rPr>
        <w:t xml:space="preserve">            </w:t>
      </w:r>
      <w:r w:rsidRPr="000B0AFD">
        <w:rPr>
          <w:rFonts w:ascii="Times New Roman" w:hAnsi="Times New Roman"/>
          <w:sz w:val="24"/>
          <w:szCs w:val="24"/>
        </w:rPr>
        <w:t>В</w:t>
      </w:r>
      <w:r w:rsidRPr="000B0AFD">
        <w:rPr>
          <w:rFonts w:ascii="Times New Roman" w:hAnsi="Times New Roman"/>
          <w:color w:val="000000"/>
          <w:sz w:val="24"/>
          <w:szCs w:val="24"/>
        </w:rPr>
        <w:t xml:space="preserve"> течение </w:t>
      </w:r>
      <w:r>
        <w:rPr>
          <w:rFonts w:ascii="Times New Roman" w:hAnsi="Times New Roman"/>
          <w:color w:val="000000"/>
          <w:sz w:val="24"/>
          <w:szCs w:val="24"/>
        </w:rPr>
        <w:t>12 месяцев</w:t>
      </w:r>
      <w:r w:rsidRPr="000B0AFD">
        <w:rPr>
          <w:rFonts w:ascii="Times New Roman" w:hAnsi="Times New Roman"/>
          <w:color w:val="000000"/>
          <w:sz w:val="24"/>
          <w:szCs w:val="24"/>
        </w:rPr>
        <w:t xml:space="preserve"> совместно с сотрудниками ОДН УМВД России по г. Сургуту проведено </w:t>
      </w:r>
      <w:r>
        <w:rPr>
          <w:rFonts w:ascii="Times New Roman" w:hAnsi="Times New Roman"/>
          <w:color w:val="000000"/>
          <w:sz w:val="24"/>
          <w:szCs w:val="24"/>
        </w:rPr>
        <w:t>48</w:t>
      </w:r>
      <w:r w:rsidRPr="000B0AFD">
        <w:rPr>
          <w:rFonts w:ascii="Times New Roman" w:hAnsi="Times New Roman"/>
          <w:sz w:val="24"/>
          <w:szCs w:val="24"/>
        </w:rPr>
        <w:t xml:space="preserve"> </w:t>
      </w:r>
      <w:r w:rsidRPr="000B0AFD">
        <w:rPr>
          <w:rFonts w:ascii="Times New Roman" w:hAnsi="Times New Roman"/>
          <w:color w:val="000000"/>
          <w:sz w:val="24"/>
          <w:szCs w:val="24"/>
        </w:rPr>
        <w:t xml:space="preserve">специальных мероприятий по проверке осужденных к мерам наказания, не связанным с лишением свободы, с целью выявления нарушений возложенных судом ограничений </w:t>
      </w:r>
      <w:r>
        <w:rPr>
          <w:rFonts w:ascii="Times New Roman" w:hAnsi="Times New Roman"/>
          <w:color w:val="000000"/>
          <w:sz w:val="24"/>
          <w:szCs w:val="24"/>
        </w:rPr>
        <w:t xml:space="preserve">                                         </w:t>
      </w:r>
      <w:r w:rsidRPr="000B0AFD">
        <w:rPr>
          <w:rFonts w:ascii="Times New Roman" w:hAnsi="Times New Roman"/>
          <w:color w:val="000000"/>
          <w:sz w:val="24"/>
          <w:szCs w:val="24"/>
        </w:rPr>
        <w:t>и обязанностей.</w:t>
      </w:r>
      <w:r>
        <w:rPr>
          <w:rFonts w:ascii="Times New Roman" w:hAnsi="Times New Roman"/>
          <w:color w:val="000000"/>
          <w:sz w:val="24"/>
          <w:szCs w:val="24"/>
        </w:rPr>
        <w:t xml:space="preserve"> Всего за отчетный период выявлено 4 нарушения, 2 осужденным отсрочка отбывания наказания отменена, направлены для отбывания наказания в виде лишения свободы.</w:t>
      </w:r>
    </w:p>
    <w:p w:rsidR="00E717F2" w:rsidRDefault="00E717F2" w:rsidP="00E717F2">
      <w:pPr>
        <w:pStyle w:val="a9"/>
        <w:jc w:val="both"/>
        <w:rPr>
          <w:rFonts w:ascii="Times New Roman" w:hAnsi="Times New Roman"/>
          <w:color w:val="000000"/>
          <w:sz w:val="24"/>
          <w:szCs w:val="24"/>
        </w:rPr>
      </w:pPr>
      <w:r>
        <w:rPr>
          <w:rFonts w:ascii="Times New Roman" w:hAnsi="Times New Roman"/>
          <w:sz w:val="24"/>
          <w:szCs w:val="24"/>
        </w:rPr>
        <w:t xml:space="preserve">           </w:t>
      </w:r>
      <w:r w:rsidRPr="00120AA4">
        <w:rPr>
          <w:rFonts w:ascii="Times New Roman" w:hAnsi="Times New Roman"/>
          <w:sz w:val="24"/>
          <w:szCs w:val="24"/>
        </w:rPr>
        <w:t xml:space="preserve">В </w:t>
      </w:r>
      <w:r w:rsidRPr="00120AA4">
        <w:rPr>
          <w:rFonts w:ascii="Times New Roman" w:hAnsi="Times New Roman"/>
          <w:color w:val="000000"/>
          <w:sz w:val="24"/>
          <w:szCs w:val="24"/>
        </w:rPr>
        <w:t xml:space="preserve">период проведения регистрации, с </w:t>
      </w:r>
      <w:r>
        <w:rPr>
          <w:rFonts w:ascii="Times New Roman" w:hAnsi="Times New Roman"/>
          <w:color w:val="000000"/>
          <w:sz w:val="24"/>
          <w:szCs w:val="24"/>
        </w:rPr>
        <w:t>56</w:t>
      </w:r>
      <w:r w:rsidRPr="00120AA4">
        <w:rPr>
          <w:rFonts w:ascii="Times New Roman" w:hAnsi="Times New Roman"/>
          <w:color w:val="000000"/>
          <w:sz w:val="24"/>
          <w:szCs w:val="24"/>
        </w:rPr>
        <w:t xml:space="preserve"> осужденными имеющими на иждивении несовершеннолетних детей, проведены профилактические и воспитательные беседы </w:t>
      </w:r>
      <w:r>
        <w:rPr>
          <w:rFonts w:ascii="Times New Roman" w:hAnsi="Times New Roman"/>
          <w:color w:val="000000"/>
          <w:sz w:val="24"/>
          <w:szCs w:val="24"/>
        </w:rPr>
        <w:t xml:space="preserve">                                          </w:t>
      </w:r>
      <w:r w:rsidRPr="00120AA4">
        <w:rPr>
          <w:rFonts w:ascii="Times New Roman" w:hAnsi="Times New Roman"/>
          <w:color w:val="000000"/>
          <w:sz w:val="24"/>
          <w:szCs w:val="24"/>
        </w:rPr>
        <w:t xml:space="preserve">об ответственности за уклонение от выполнения родительских обязанностей, разъяснены нормы </w:t>
      </w:r>
      <w:r>
        <w:rPr>
          <w:rFonts w:ascii="Times New Roman" w:hAnsi="Times New Roman"/>
          <w:color w:val="000000"/>
          <w:sz w:val="24"/>
          <w:szCs w:val="24"/>
        </w:rPr>
        <w:t xml:space="preserve">                   </w:t>
      </w:r>
      <w:r w:rsidRPr="00120AA4">
        <w:rPr>
          <w:rFonts w:ascii="Times New Roman" w:hAnsi="Times New Roman"/>
          <w:color w:val="000000"/>
          <w:sz w:val="24"/>
          <w:szCs w:val="24"/>
        </w:rPr>
        <w:t>ст. 5.35 КоАП РФ,</w:t>
      </w:r>
      <w:r>
        <w:rPr>
          <w:rFonts w:ascii="Times New Roman" w:hAnsi="Times New Roman"/>
          <w:color w:val="000000"/>
          <w:sz w:val="24"/>
          <w:szCs w:val="24"/>
        </w:rPr>
        <w:t xml:space="preserve"> ст. 156 УК РФ</w:t>
      </w:r>
      <w:r w:rsidRPr="00120AA4">
        <w:rPr>
          <w:rFonts w:ascii="Times New Roman" w:hAnsi="Times New Roman"/>
          <w:color w:val="000000"/>
          <w:sz w:val="24"/>
          <w:szCs w:val="24"/>
        </w:rPr>
        <w:t xml:space="preserve"> вручены буклеты «Родительская ответственность».</w:t>
      </w:r>
    </w:p>
    <w:p w:rsidR="00E717F2" w:rsidRDefault="00E717F2" w:rsidP="00E717F2">
      <w:pPr>
        <w:pStyle w:val="a9"/>
        <w:jc w:val="both"/>
        <w:rPr>
          <w:rFonts w:ascii="Times New Roman" w:hAnsi="Times New Roman"/>
          <w:color w:val="000000"/>
          <w:sz w:val="24"/>
          <w:szCs w:val="24"/>
        </w:rPr>
      </w:pPr>
      <w:r>
        <w:rPr>
          <w:rFonts w:ascii="Times New Roman" w:hAnsi="Times New Roman"/>
          <w:color w:val="000000"/>
          <w:sz w:val="24"/>
          <w:szCs w:val="24"/>
        </w:rPr>
        <w:t xml:space="preserve">           Сотрудниками филиалов в г. Сургуте ФКУ УИИ УФСИН России по ХМАО-Югре на постоянной основе соблюдались требования действующего законодательства при организации в проведении профилактической работы с несовершеннолетними и их родителями (законными представителями).</w:t>
      </w:r>
    </w:p>
    <w:p w:rsidR="00E717F2" w:rsidRDefault="00E717F2" w:rsidP="00E717F2">
      <w:pPr>
        <w:pStyle w:val="a9"/>
        <w:jc w:val="both"/>
        <w:rPr>
          <w:rFonts w:ascii="Times New Roman" w:hAnsi="Times New Roman"/>
          <w:color w:val="000000"/>
          <w:sz w:val="24"/>
          <w:szCs w:val="24"/>
        </w:rPr>
      </w:pPr>
      <w:r>
        <w:rPr>
          <w:rFonts w:ascii="Times New Roman" w:hAnsi="Times New Roman"/>
          <w:color w:val="000000"/>
          <w:sz w:val="24"/>
          <w:szCs w:val="24"/>
        </w:rPr>
        <w:t xml:space="preserve">           Организованно межведомственное взаимодействие. В течение 12 месяцев 2025 года сотрудники филиалов ФКУ УИИ приняли участие в оперативно-профилактических мероприятиях «Защита», «Твой выбор», «Подросток», «Ты и закон», «Надзор», «Защита» направленных                               на профилактику правонарушений и преступлений среди осужденных без изоляции от общества                     в рамках полномочий. С целью профилактики совершения подростками противоправных действий, влекущих административные и уголовные наказания, в течение 12 месяцев 2025 года в пределах полномочий сотрудниками филиалов проведены беседы правового характера                                                              с несовершеннолетними и их родителями (законными представителями).</w:t>
      </w:r>
    </w:p>
    <w:p w:rsidR="003C4D3D" w:rsidRDefault="003C4D3D"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p w:rsidR="00C818AF" w:rsidRDefault="00C818AF" w:rsidP="00E717F2">
      <w:pPr>
        <w:pStyle w:val="a9"/>
        <w:jc w:val="both"/>
        <w:rPr>
          <w:rFonts w:ascii="Times New Roman" w:hAnsi="Times New Roman"/>
          <w:color w:val="000000"/>
          <w:sz w:val="24"/>
          <w:szCs w:val="24"/>
        </w:rPr>
      </w:pPr>
    </w:p>
    <w:p w:rsidR="00C818AF" w:rsidRDefault="00C818AF" w:rsidP="00E717F2">
      <w:pPr>
        <w:pStyle w:val="a9"/>
        <w:jc w:val="both"/>
        <w:rPr>
          <w:rFonts w:ascii="Times New Roman" w:hAnsi="Times New Roman"/>
          <w:color w:val="000000"/>
          <w:sz w:val="24"/>
          <w:szCs w:val="24"/>
        </w:rPr>
      </w:pPr>
    </w:p>
    <w:p w:rsidR="00C818AF" w:rsidRDefault="00C818AF" w:rsidP="00E717F2">
      <w:pPr>
        <w:pStyle w:val="a9"/>
        <w:jc w:val="both"/>
        <w:rPr>
          <w:rFonts w:ascii="Times New Roman" w:hAnsi="Times New Roman"/>
          <w:color w:val="000000"/>
          <w:sz w:val="24"/>
          <w:szCs w:val="24"/>
        </w:rPr>
      </w:pPr>
    </w:p>
    <w:p w:rsidR="00C818AF" w:rsidRDefault="00C818AF" w:rsidP="00E717F2">
      <w:pPr>
        <w:pStyle w:val="a9"/>
        <w:jc w:val="both"/>
        <w:rPr>
          <w:rFonts w:ascii="Times New Roman" w:hAnsi="Times New Roman"/>
          <w:color w:val="000000"/>
          <w:sz w:val="24"/>
          <w:szCs w:val="24"/>
        </w:rPr>
      </w:pPr>
    </w:p>
    <w:p w:rsidR="00C818AF" w:rsidRDefault="00C818AF" w:rsidP="00E717F2">
      <w:pPr>
        <w:pStyle w:val="a9"/>
        <w:jc w:val="both"/>
        <w:rPr>
          <w:rFonts w:ascii="Times New Roman" w:hAnsi="Times New Roman"/>
          <w:color w:val="000000"/>
          <w:sz w:val="24"/>
          <w:szCs w:val="24"/>
        </w:rPr>
      </w:pPr>
    </w:p>
    <w:p w:rsidR="00C818AF" w:rsidRDefault="00C818AF" w:rsidP="00E717F2">
      <w:pPr>
        <w:pStyle w:val="a9"/>
        <w:jc w:val="both"/>
        <w:rPr>
          <w:rFonts w:ascii="Times New Roman" w:hAnsi="Times New Roman"/>
          <w:color w:val="000000"/>
          <w:sz w:val="24"/>
          <w:szCs w:val="24"/>
        </w:rPr>
      </w:pPr>
    </w:p>
    <w:p w:rsidR="002408CB" w:rsidRDefault="002408CB" w:rsidP="00E717F2">
      <w:pPr>
        <w:pStyle w:val="a9"/>
        <w:jc w:val="both"/>
        <w:rPr>
          <w:rFonts w:ascii="Times New Roman" w:hAnsi="Times New Roman"/>
          <w:color w:val="000000"/>
          <w:sz w:val="24"/>
          <w:szCs w:val="24"/>
        </w:rPr>
      </w:pPr>
    </w:p>
    <w:sectPr w:rsidR="002408CB" w:rsidSect="002B7381">
      <w:headerReference w:type="default" r:id="rId2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029" w:rsidRDefault="00311029" w:rsidP="00E717F2">
      <w:r>
        <w:separator/>
      </w:r>
    </w:p>
  </w:endnote>
  <w:endnote w:type="continuationSeparator" w:id="0">
    <w:p w:rsidR="00311029" w:rsidRDefault="00311029" w:rsidP="00E717F2">
      <w:r>
        <w:continuationSeparator/>
      </w:r>
    </w:p>
  </w:endnote>
  <w:endnote w:id="1">
    <w:p w:rsidR="009535B3" w:rsidRPr="005B1FDD" w:rsidRDefault="009535B3" w:rsidP="00FF7B28">
      <w:pPr>
        <w:pStyle w:val="aff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Tinos">
    <w:altName w:val="Times New Roman"/>
    <w:charset w:val="01"/>
    <w:family w:val="auto"/>
    <w:pitch w:val="variable"/>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029" w:rsidRDefault="00311029" w:rsidP="00E717F2">
      <w:r>
        <w:separator/>
      </w:r>
    </w:p>
  </w:footnote>
  <w:footnote w:type="continuationSeparator" w:id="0">
    <w:p w:rsidR="00311029" w:rsidRDefault="00311029" w:rsidP="00E71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52690"/>
      <w:docPartObj>
        <w:docPartGallery w:val="Page Numbers (Top of Page)"/>
        <w:docPartUnique/>
      </w:docPartObj>
    </w:sdtPr>
    <w:sdtEndPr/>
    <w:sdtContent>
      <w:p w:rsidR="009535B3" w:rsidRDefault="009535B3">
        <w:pPr>
          <w:pStyle w:val="af"/>
          <w:jc w:val="center"/>
        </w:pPr>
        <w:r>
          <w:fldChar w:fldCharType="begin"/>
        </w:r>
        <w:r>
          <w:instrText>PAGE   \* MERGEFORMAT</w:instrText>
        </w:r>
        <w:r>
          <w:fldChar w:fldCharType="separate"/>
        </w:r>
        <w:r w:rsidR="00800749">
          <w:rPr>
            <w:noProof/>
          </w:rPr>
          <w:t>2</w:t>
        </w:r>
        <w:r>
          <w:fldChar w:fldCharType="end"/>
        </w:r>
      </w:p>
    </w:sdtContent>
  </w:sdt>
  <w:p w:rsidR="009535B3" w:rsidRDefault="009535B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7AA"/>
    <w:multiLevelType w:val="multilevel"/>
    <w:tmpl w:val="E08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79A"/>
    <w:multiLevelType w:val="hybridMultilevel"/>
    <w:tmpl w:val="0FDA9700"/>
    <w:lvl w:ilvl="0" w:tplc="4A66B7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7B37A6"/>
    <w:multiLevelType w:val="hybridMultilevel"/>
    <w:tmpl w:val="2C9EF9E6"/>
    <w:lvl w:ilvl="0" w:tplc="872AC0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461691"/>
    <w:multiLevelType w:val="hybridMultilevel"/>
    <w:tmpl w:val="F36AD3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C60457"/>
    <w:multiLevelType w:val="hybridMultilevel"/>
    <w:tmpl w:val="4BFED57A"/>
    <w:lvl w:ilvl="0" w:tplc="48FA190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3B6712F"/>
    <w:multiLevelType w:val="hybridMultilevel"/>
    <w:tmpl w:val="E326A9E2"/>
    <w:lvl w:ilvl="0" w:tplc="4D76FF0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18D67CF1"/>
    <w:multiLevelType w:val="multilevel"/>
    <w:tmpl w:val="A83EC274"/>
    <w:lvl w:ilvl="0">
      <w:start w:val="1"/>
      <w:numFmt w:val="decimal"/>
      <w:lvlText w:val="%1."/>
      <w:lvlJc w:val="left"/>
      <w:pPr>
        <w:ind w:left="786" w:hanging="360"/>
      </w:pPr>
      <w:rPr>
        <w:rFonts w:hint="default"/>
        <w:u w:val="none"/>
      </w:rPr>
    </w:lvl>
    <w:lvl w:ilvl="1">
      <w:start w:val="2"/>
      <w:numFmt w:val="decimal"/>
      <w:isLgl/>
      <w:lvlText w:val="%1.%2."/>
      <w:lvlJc w:val="left"/>
      <w:pPr>
        <w:ind w:left="1430" w:hanging="720"/>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52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4320" w:hanging="180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7" w15:restartNumberingAfterBreak="0">
    <w:nsid w:val="1BAF320E"/>
    <w:multiLevelType w:val="hybridMultilevel"/>
    <w:tmpl w:val="F9585100"/>
    <w:lvl w:ilvl="0" w:tplc="4A66B7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2D494A"/>
    <w:multiLevelType w:val="hybridMultilevel"/>
    <w:tmpl w:val="BAFA9906"/>
    <w:lvl w:ilvl="0" w:tplc="85C43CA4">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1DA5EB0"/>
    <w:multiLevelType w:val="hybridMultilevel"/>
    <w:tmpl w:val="6AB2B686"/>
    <w:lvl w:ilvl="0" w:tplc="CF8CE8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A85111"/>
    <w:multiLevelType w:val="hybridMultilevel"/>
    <w:tmpl w:val="5D2CFAD6"/>
    <w:lvl w:ilvl="0" w:tplc="93EEAA8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E2733"/>
    <w:multiLevelType w:val="hybridMultilevel"/>
    <w:tmpl w:val="E9EA6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FA21F15"/>
    <w:multiLevelType w:val="hybridMultilevel"/>
    <w:tmpl w:val="C97C3584"/>
    <w:lvl w:ilvl="0" w:tplc="C11E4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1846221"/>
    <w:multiLevelType w:val="hybridMultilevel"/>
    <w:tmpl w:val="8432DA3A"/>
    <w:lvl w:ilvl="0" w:tplc="9B7A1798">
      <w:start w:val="1"/>
      <w:numFmt w:val="decimal"/>
      <w:suff w:val="space"/>
      <w:lvlText w:val="%1."/>
      <w:lvlJc w:val="left"/>
      <w:pPr>
        <w:ind w:left="0" w:firstLine="7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5B060A"/>
    <w:multiLevelType w:val="hybridMultilevel"/>
    <w:tmpl w:val="9068813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9C1638A"/>
    <w:multiLevelType w:val="hybridMultilevel"/>
    <w:tmpl w:val="C86E9758"/>
    <w:lvl w:ilvl="0" w:tplc="98BA98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A565DC"/>
    <w:multiLevelType w:val="hybridMultilevel"/>
    <w:tmpl w:val="EBB4F726"/>
    <w:lvl w:ilvl="0" w:tplc="04190001">
      <w:start w:val="1"/>
      <w:numFmt w:val="bullet"/>
      <w:lvlText w:val=""/>
      <w:lvlJc w:val="left"/>
      <w:pPr>
        <w:ind w:left="1530" w:hanging="360"/>
      </w:pPr>
      <w:rPr>
        <w:rFonts w:ascii="Symbol" w:hAnsi="Symbol" w:hint="default"/>
      </w:rPr>
    </w:lvl>
    <w:lvl w:ilvl="1" w:tplc="04190003">
      <w:start w:val="1"/>
      <w:numFmt w:val="bullet"/>
      <w:lvlText w:val="o"/>
      <w:lvlJc w:val="left"/>
      <w:pPr>
        <w:ind w:left="2250" w:hanging="360"/>
      </w:pPr>
      <w:rPr>
        <w:rFonts w:ascii="Courier New" w:hAnsi="Courier New" w:cs="Courier New" w:hint="default"/>
      </w:rPr>
    </w:lvl>
    <w:lvl w:ilvl="2" w:tplc="04190005">
      <w:start w:val="1"/>
      <w:numFmt w:val="bullet"/>
      <w:lvlText w:val=""/>
      <w:lvlJc w:val="left"/>
      <w:pPr>
        <w:ind w:left="2970" w:hanging="360"/>
      </w:pPr>
      <w:rPr>
        <w:rFonts w:ascii="Wingdings" w:hAnsi="Wingdings" w:hint="default"/>
      </w:rPr>
    </w:lvl>
    <w:lvl w:ilvl="3" w:tplc="04190001">
      <w:start w:val="1"/>
      <w:numFmt w:val="bullet"/>
      <w:lvlText w:val=""/>
      <w:lvlJc w:val="left"/>
      <w:pPr>
        <w:ind w:left="3690" w:hanging="360"/>
      </w:pPr>
      <w:rPr>
        <w:rFonts w:ascii="Symbol" w:hAnsi="Symbol" w:hint="default"/>
      </w:rPr>
    </w:lvl>
    <w:lvl w:ilvl="4" w:tplc="04190003">
      <w:start w:val="1"/>
      <w:numFmt w:val="bullet"/>
      <w:lvlText w:val="o"/>
      <w:lvlJc w:val="left"/>
      <w:pPr>
        <w:ind w:left="4410" w:hanging="360"/>
      </w:pPr>
      <w:rPr>
        <w:rFonts w:ascii="Courier New" w:hAnsi="Courier New" w:cs="Courier New" w:hint="default"/>
      </w:rPr>
    </w:lvl>
    <w:lvl w:ilvl="5" w:tplc="04190005">
      <w:start w:val="1"/>
      <w:numFmt w:val="bullet"/>
      <w:lvlText w:val=""/>
      <w:lvlJc w:val="left"/>
      <w:pPr>
        <w:ind w:left="5130" w:hanging="360"/>
      </w:pPr>
      <w:rPr>
        <w:rFonts w:ascii="Wingdings" w:hAnsi="Wingdings" w:hint="default"/>
      </w:rPr>
    </w:lvl>
    <w:lvl w:ilvl="6" w:tplc="04190001">
      <w:start w:val="1"/>
      <w:numFmt w:val="bullet"/>
      <w:lvlText w:val=""/>
      <w:lvlJc w:val="left"/>
      <w:pPr>
        <w:ind w:left="5850" w:hanging="360"/>
      </w:pPr>
      <w:rPr>
        <w:rFonts w:ascii="Symbol" w:hAnsi="Symbol" w:hint="default"/>
      </w:rPr>
    </w:lvl>
    <w:lvl w:ilvl="7" w:tplc="04190003">
      <w:start w:val="1"/>
      <w:numFmt w:val="bullet"/>
      <w:lvlText w:val="o"/>
      <w:lvlJc w:val="left"/>
      <w:pPr>
        <w:ind w:left="6570" w:hanging="360"/>
      </w:pPr>
      <w:rPr>
        <w:rFonts w:ascii="Courier New" w:hAnsi="Courier New" w:cs="Courier New" w:hint="default"/>
      </w:rPr>
    </w:lvl>
    <w:lvl w:ilvl="8" w:tplc="04190005">
      <w:start w:val="1"/>
      <w:numFmt w:val="bullet"/>
      <w:lvlText w:val=""/>
      <w:lvlJc w:val="left"/>
      <w:pPr>
        <w:ind w:left="7290" w:hanging="360"/>
      </w:pPr>
      <w:rPr>
        <w:rFonts w:ascii="Wingdings" w:hAnsi="Wingdings" w:hint="default"/>
      </w:rPr>
    </w:lvl>
  </w:abstractNum>
  <w:abstractNum w:abstractNumId="17" w15:restartNumberingAfterBreak="0">
    <w:nsid w:val="3CB64317"/>
    <w:multiLevelType w:val="hybridMultilevel"/>
    <w:tmpl w:val="2EE8F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DD66EDF"/>
    <w:multiLevelType w:val="hybridMultilevel"/>
    <w:tmpl w:val="54A6F1F8"/>
    <w:lvl w:ilvl="0" w:tplc="F55A0110">
      <w:start w:val="1"/>
      <w:numFmt w:val="bullet"/>
      <w:lvlText w:val="-"/>
      <w:lvlJc w:val="left"/>
      <w:pPr>
        <w:ind w:left="927" w:hanging="360"/>
      </w:pPr>
      <w:rPr>
        <w:rFonts w:ascii="Sylfaen" w:hAnsi="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06658CC"/>
    <w:multiLevelType w:val="hybridMultilevel"/>
    <w:tmpl w:val="FD4873E2"/>
    <w:lvl w:ilvl="0" w:tplc="853230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154F3C"/>
    <w:multiLevelType w:val="hybridMultilevel"/>
    <w:tmpl w:val="82E4F7F8"/>
    <w:lvl w:ilvl="0" w:tplc="89C4C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F70C96"/>
    <w:multiLevelType w:val="hybridMultilevel"/>
    <w:tmpl w:val="EC66C382"/>
    <w:lvl w:ilvl="0" w:tplc="C67C1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923588"/>
    <w:multiLevelType w:val="hybridMultilevel"/>
    <w:tmpl w:val="6520D5C2"/>
    <w:lvl w:ilvl="0" w:tplc="A2E48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39A00F8"/>
    <w:multiLevelType w:val="hybridMultilevel"/>
    <w:tmpl w:val="AE768E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15:restartNumberingAfterBreak="0">
    <w:nsid w:val="580208FA"/>
    <w:multiLevelType w:val="multilevel"/>
    <w:tmpl w:val="FBCA1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F975CD"/>
    <w:multiLevelType w:val="hybridMultilevel"/>
    <w:tmpl w:val="3416AC2E"/>
    <w:lvl w:ilvl="0" w:tplc="0F1048BC">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C660F2E"/>
    <w:multiLevelType w:val="hybridMultilevel"/>
    <w:tmpl w:val="3FBC67D4"/>
    <w:lvl w:ilvl="0" w:tplc="87BCD3A2">
      <w:start w:val="1"/>
      <w:numFmt w:val="decimal"/>
      <w:lvlText w:val="%1."/>
      <w:lvlJc w:val="left"/>
      <w:pPr>
        <w:ind w:left="644"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60352EC4"/>
    <w:multiLevelType w:val="hybridMultilevel"/>
    <w:tmpl w:val="0D4424F8"/>
    <w:lvl w:ilvl="0" w:tplc="4A66B7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85438A"/>
    <w:multiLevelType w:val="multilevel"/>
    <w:tmpl w:val="6BB8FC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2C42F0"/>
    <w:multiLevelType w:val="hybridMultilevel"/>
    <w:tmpl w:val="2DA692AC"/>
    <w:lvl w:ilvl="0" w:tplc="FE8CD36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5D48E2"/>
    <w:multiLevelType w:val="hybridMultilevel"/>
    <w:tmpl w:val="524A5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CE4FF1"/>
    <w:multiLevelType w:val="hybridMultilevel"/>
    <w:tmpl w:val="06D2FB5C"/>
    <w:lvl w:ilvl="0" w:tplc="C0C61CCC">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7402328"/>
    <w:multiLevelType w:val="hybridMultilevel"/>
    <w:tmpl w:val="DA36D886"/>
    <w:lvl w:ilvl="0" w:tplc="4A66B7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7BAC37D3"/>
    <w:multiLevelType w:val="hybridMultilevel"/>
    <w:tmpl w:val="8AE4C9D4"/>
    <w:lvl w:ilvl="0" w:tplc="FE8CD3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12"/>
  </w:num>
  <w:num w:numId="4">
    <w:abstractNumId w:val="18"/>
  </w:num>
  <w:num w:numId="5">
    <w:abstractNumId w:val="5"/>
  </w:num>
  <w:num w:numId="6">
    <w:abstractNumId w:val="19"/>
  </w:num>
  <w:num w:numId="7">
    <w:abstractNumId w:val="17"/>
  </w:num>
  <w:num w:numId="8">
    <w:abstractNumId w:val="25"/>
  </w:num>
  <w:num w:numId="9">
    <w:abstractNumId w:val="26"/>
  </w:num>
  <w:num w:numId="10">
    <w:abstractNumId w:val="22"/>
  </w:num>
  <w:num w:numId="11">
    <w:abstractNumId w:val="23"/>
  </w:num>
  <w:num w:numId="12">
    <w:abstractNumId w:val="7"/>
  </w:num>
  <w:num w:numId="13">
    <w:abstractNumId w:val="1"/>
  </w:num>
  <w:num w:numId="14">
    <w:abstractNumId w:val="15"/>
  </w:num>
  <w:num w:numId="15">
    <w:abstractNumId w:val="29"/>
  </w:num>
  <w:num w:numId="16">
    <w:abstractNumId w:val="31"/>
  </w:num>
  <w:num w:numId="17">
    <w:abstractNumId w:val="33"/>
  </w:num>
  <w:num w:numId="18">
    <w:abstractNumId w:val="13"/>
  </w:num>
  <w:num w:numId="19">
    <w:abstractNumId w:val="2"/>
  </w:num>
  <w:num w:numId="20">
    <w:abstractNumId w:val="30"/>
  </w:num>
  <w:num w:numId="21">
    <w:abstractNumId w:val="3"/>
  </w:num>
  <w:num w:numId="22">
    <w:abstractNumId w:val="11"/>
  </w:num>
  <w:num w:numId="23">
    <w:abstractNumId w:val="4"/>
  </w:num>
  <w:num w:numId="24">
    <w:abstractNumId w:val="10"/>
  </w:num>
  <w:num w:numId="25">
    <w:abstractNumId w:val="28"/>
  </w:num>
  <w:num w:numId="26">
    <w:abstractNumId w:val="16"/>
  </w:num>
  <w:num w:numId="27">
    <w:abstractNumId w:val="20"/>
  </w:num>
  <w:num w:numId="28">
    <w:abstractNumId w:val="14"/>
  </w:num>
  <w:num w:numId="29">
    <w:abstractNumId w:val="32"/>
  </w:num>
  <w:num w:numId="30">
    <w:abstractNumId w:val="8"/>
  </w:num>
  <w:num w:numId="31">
    <w:abstractNumId w:val="9"/>
  </w:num>
  <w:num w:numId="32">
    <w:abstractNumId w:val="0"/>
  </w:num>
  <w:num w:numId="33">
    <w:abstractNumId w:val="2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9F"/>
    <w:rsid w:val="00002132"/>
    <w:rsid w:val="00003F4A"/>
    <w:rsid w:val="00084C1D"/>
    <w:rsid w:val="000B4405"/>
    <w:rsid w:val="000B67B1"/>
    <w:rsid w:val="000E05B2"/>
    <w:rsid w:val="000F7166"/>
    <w:rsid w:val="00136E72"/>
    <w:rsid w:val="00181305"/>
    <w:rsid w:val="001C54CF"/>
    <w:rsid w:val="00224BB9"/>
    <w:rsid w:val="00240083"/>
    <w:rsid w:val="002408CB"/>
    <w:rsid w:val="00250799"/>
    <w:rsid w:val="002A12CF"/>
    <w:rsid w:val="002B70BB"/>
    <w:rsid w:val="002B7381"/>
    <w:rsid w:val="002E6188"/>
    <w:rsid w:val="002E627C"/>
    <w:rsid w:val="00311029"/>
    <w:rsid w:val="00312B05"/>
    <w:rsid w:val="003C4D3D"/>
    <w:rsid w:val="003D352A"/>
    <w:rsid w:val="003D5D5A"/>
    <w:rsid w:val="003F3082"/>
    <w:rsid w:val="003F7B44"/>
    <w:rsid w:val="00402751"/>
    <w:rsid w:val="00422785"/>
    <w:rsid w:val="00444B3D"/>
    <w:rsid w:val="00456ED8"/>
    <w:rsid w:val="00494093"/>
    <w:rsid w:val="004A12B4"/>
    <w:rsid w:val="004A242F"/>
    <w:rsid w:val="004A60C0"/>
    <w:rsid w:val="004C035B"/>
    <w:rsid w:val="004D0CB6"/>
    <w:rsid w:val="004D2F90"/>
    <w:rsid w:val="005025B7"/>
    <w:rsid w:val="00504DAD"/>
    <w:rsid w:val="00506F7F"/>
    <w:rsid w:val="00547E59"/>
    <w:rsid w:val="005641FB"/>
    <w:rsid w:val="005917E3"/>
    <w:rsid w:val="005A5681"/>
    <w:rsid w:val="005B1FDD"/>
    <w:rsid w:val="005E32C1"/>
    <w:rsid w:val="006606D7"/>
    <w:rsid w:val="00706AC0"/>
    <w:rsid w:val="0073089D"/>
    <w:rsid w:val="00742F34"/>
    <w:rsid w:val="00760276"/>
    <w:rsid w:val="007636CE"/>
    <w:rsid w:val="007638B4"/>
    <w:rsid w:val="00763BC2"/>
    <w:rsid w:val="00771A79"/>
    <w:rsid w:val="00781F79"/>
    <w:rsid w:val="00793648"/>
    <w:rsid w:val="007C7D4A"/>
    <w:rsid w:val="007D3E11"/>
    <w:rsid w:val="007F2D6C"/>
    <w:rsid w:val="007F64A0"/>
    <w:rsid w:val="00800749"/>
    <w:rsid w:val="00812D2B"/>
    <w:rsid w:val="00816DDB"/>
    <w:rsid w:val="00817946"/>
    <w:rsid w:val="008B45BD"/>
    <w:rsid w:val="008D1F4A"/>
    <w:rsid w:val="008D680A"/>
    <w:rsid w:val="008E1F43"/>
    <w:rsid w:val="00944545"/>
    <w:rsid w:val="009535B3"/>
    <w:rsid w:val="009A31B6"/>
    <w:rsid w:val="009B26C8"/>
    <w:rsid w:val="009F46F3"/>
    <w:rsid w:val="00A00A91"/>
    <w:rsid w:val="00A340DE"/>
    <w:rsid w:val="00A34FD6"/>
    <w:rsid w:val="00A634BC"/>
    <w:rsid w:val="00A65DA7"/>
    <w:rsid w:val="00A832FC"/>
    <w:rsid w:val="00AC0C0B"/>
    <w:rsid w:val="00AC690A"/>
    <w:rsid w:val="00B368EE"/>
    <w:rsid w:val="00B55FBE"/>
    <w:rsid w:val="00BC3A1D"/>
    <w:rsid w:val="00C0099F"/>
    <w:rsid w:val="00C42420"/>
    <w:rsid w:val="00C71429"/>
    <w:rsid w:val="00C818AF"/>
    <w:rsid w:val="00C85475"/>
    <w:rsid w:val="00C934E5"/>
    <w:rsid w:val="00CA099B"/>
    <w:rsid w:val="00CF1CE7"/>
    <w:rsid w:val="00D21C5D"/>
    <w:rsid w:val="00D377CB"/>
    <w:rsid w:val="00D4468C"/>
    <w:rsid w:val="00D446A2"/>
    <w:rsid w:val="00DA386D"/>
    <w:rsid w:val="00DC51B1"/>
    <w:rsid w:val="00E00085"/>
    <w:rsid w:val="00E04D42"/>
    <w:rsid w:val="00E567FE"/>
    <w:rsid w:val="00E717F2"/>
    <w:rsid w:val="00E8376B"/>
    <w:rsid w:val="00E841BF"/>
    <w:rsid w:val="00ED6893"/>
    <w:rsid w:val="00EE0716"/>
    <w:rsid w:val="00EE6C87"/>
    <w:rsid w:val="00EF0972"/>
    <w:rsid w:val="00FC3BD6"/>
    <w:rsid w:val="00FE3D47"/>
    <w:rsid w:val="00FF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F2B93-EAF9-4002-96BF-882CC935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17F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717F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E717F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7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Гипертекстовая ссылка"/>
    <w:rsid w:val="00E717F2"/>
    <w:rPr>
      <w:b/>
      <w:bCs/>
      <w:color w:val="008000"/>
    </w:rPr>
  </w:style>
  <w:style w:type="character" w:styleId="a4">
    <w:name w:val="Hyperlink"/>
    <w:uiPriority w:val="99"/>
    <w:unhideWhenUsed/>
    <w:rsid w:val="00E717F2"/>
    <w:rPr>
      <w:strike w:val="0"/>
      <w:dstrike w:val="0"/>
      <w:color w:val="007E35"/>
      <w:u w:val="none"/>
      <w:effect w:val="none"/>
      <w:shd w:val="clear" w:color="auto" w:fill="auto"/>
    </w:rPr>
  </w:style>
  <w:style w:type="paragraph" w:customStyle="1" w:styleId="aligncenter">
    <w:name w:val="align_center"/>
    <w:basedOn w:val="a"/>
    <w:rsid w:val="00E717F2"/>
    <w:pPr>
      <w:spacing w:before="100" w:beforeAutospacing="1" w:after="100" w:afterAutospacing="1"/>
    </w:pPr>
  </w:style>
  <w:style w:type="paragraph" w:styleId="a5">
    <w:name w:val="List Paragraph"/>
    <w:basedOn w:val="a"/>
    <w:link w:val="a6"/>
    <w:uiPriority w:val="34"/>
    <w:qFormat/>
    <w:rsid w:val="00E717F2"/>
    <w:pPr>
      <w:ind w:left="720"/>
      <w:contextualSpacing/>
    </w:pPr>
  </w:style>
  <w:style w:type="character" w:customStyle="1" w:styleId="a6">
    <w:name w:val="Абзац списка Знак"/>
    <w:link w:val="a5"/>
    <w:uiPriority w:val="34"/>
    <w:rsid w:val="00E717F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717F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E717F2"/>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E717F2"/>
    <w:rPr>
      <w:rFonts w:ascii="Cambria" w:eastAsia="Times New Roman" w:hAnsi="Cambria" w:cs="Times New Roman"/>
      <w:b/>
      <w:bCs/>
      <w:sz w:val="26"/>
      <w:szCs w:val="26"/>
      <w:lang w:eastAsia="ru-RU"/>
    </w:rPr>
  </w:style>
  <w:style w:type="character" w:styleId="a7">
    <w:name w:val="Strong"/>
    <w:qFormat/>
    <w:rsid w:val="00E717F2"/>
    <w:rPr>
      <w:b/>
      <w:bCs/>
    </w:rPr>
  </w:style>
  <w:style w:type="character" w:styleId="a8">
    <w:name w:val="Emphasis"/>
    <w:qFormat/>
    <w:rsid w:val="00E717F2"/>
    <w:rPr>
      <w:i/>
      <w:iCs/>
    </w:rPr>
  </w:style>
  <w:style w:type="paragraph" w:styleId="a9">
    <w:name w:val="No Spacing"/>
    <w:link w:val="aa"/>
    <w:uiPriority w:val="1"/>
    <w:qFormat/>
    <w:rsid w:val="00E717F2"/>
    <w:pPr>
      <w:spacing w:after="0" w:line="240" w:lineRule="auto"/>
    </w:pPr>
    <w:rPr>
      <w:rFonts w:ascii="Calibri" w:eastAsia="Calibri" w:hAnsi="Calibri" w:cs="Times New Roman"/>
    </w:rPr>
  </w:style>
  <w:style w:type="paragraph" w:styleId="ab">
    <w:name w:val="Body Text"/>
    <w:basedOn w:val="a"/>
    <w:link w:val="ac"/>
    <w:rsid w:val="00E717F2"/>
    <w:pPr>
      <w:jc w:val="both"/>
    </w:pPr>
    <w:rPr>
      <w:sz w:val="28"/>
      <w:szCs w:val="22"/>
      <w:lang w:val="en-US"/>
    </w:rPr>
  </w:style>
  <w:style w:type="character" w:customStyle="1" w:styleId="ac">
    <w:name w:val="Основной текст Знак"/>
    <w:basedOn w:val="a0"/>
    <w:link w:val="ab"/>
    <w:rsid w:val="00E717F2"/>
    <w:rPr>
      <w:rFonts w:ascii="Times New Roman" w:eastAsia="Times New Roman" w:hAnsi="Times New Roman" w:cs="Times New Roman"/>
      <w:sz w:val="28"/>
      <w:lang w:val="en-US" w:eastAsia="ru-RU"/>
    </w:rPr>
  </w:style>
  <w:style w:type="paragraph" w:styleId="ad">
    <w:name w:val="Body Text Indent"/>
    <w:basedOn w:val="a"/>
    <w:link w:val="ae"/>
    <w:rsid w:val="00E717F2"/>
    <w:pPr>
      <w:widowControl w:val="0"/>
      <w:autoSpaceDE w:val="0"/>
      <w:autoSpaceDN w:val="0"/>
      <w:adjustRightInd w:val="0"/>
      <w:spacing w:after="120" w:line="252" w:lineRule="auto"/>
      <w:ind w:left="283" w:firstLine="520"/>
      <w:jc w:val="both"/>
    </w:pPr>
    <w:rPr>
      <w:sz w:val="22"/>
      <w:szCs w:val="22"/>
    </w:rPr>
  </w:style>
  <w:style w:type="character" w:customStyle="1" w:styleId="ae">
    <w:name w:val="Основной текст с отступом Знак"/>
    <w:basedOn w:val="a0"/>
    <w:link w:val="ad"/>
    <w:rsid w:val="00E717F2"/>
    <w:rPr>
      <w:rFonts w:ascii="Times New Roman" w:eastAsia="Times New Roman" w:hAnsi="Times New Roman" w:cs="Times New Roman"/>
      <w:lang w:eastAsia="ru-RU"/>
    </w:rPr>
  </w:style>
  <w:style w:type="paragraph" w:styleId="af">
    <w:name w:val="header"/>
    <w:aliases w:val=" Знак,Знак Знак,Знак1 Знак,Знак1 Знак1,Знак Знак Знак1,Знак1 Знак Знак Знак1 Знак,Знак1 Знак1 Знак1 Знак,Знак1 Знак2 Знак Знак,Знак1 Знак Знак1 Знак Знак,Знак1 Знак Знак Знак Знак Знак,Знак1 Знак1 Знак Знак Знак,Знак Знак1 Знак,Знак1"/>
    <w:basedOn w:val="a"/>
    <w:link w:val="af0"/>
    <w:uiPriority w:val="99"/>
    <w:unhideWhenUsed/>
    <w:rsid w:val="00E717F2"/>
    <w:pPr>
      <w:tabs>
        <w:tab w:val="center" w:pos="4677"/>
        <w:tab w:val="right" w:pos="9355"/>
      </w:tabs>
    </w:pPr>
  </w:style>
  <w:style w:type="character" w:customStyle="1" w:styleId="af0">
    <w:name w:val="Верхний колонтитул Знак"/>
    <w:aliases w:val=" Знак Знак,Знак Знак Знак,Знак1 Знак Знак,Знак1 Знак1 Знак,Знак Знак Знак1 Знак,Знак1 Знак Знак Знак1 Знак Знак,Знак1 Знак1 Знак1 Знак Знак,Знак1 Знак2 Знак Знак Знак,Знак1 Знак Знак1 Знак Знак Знак,Знак Знак1 Знак Знак"/>
    <w:basedOn w:val="a0"/>
    <w:link w:val="af"/>
    <w:uiPriority w:val="99"/>
    <w:rsid w:val="00E717F2"/>
    <w:rPr>
      <w:rFonts w:ascii="Times New Roman" w:eastAsia="Times New Roman" w:hAnsi="Times New Roman" w:cs="Times New Roman"/>
      <w:sz w:val="24"/>
      <w:szCs w:val="24"/>
      <w:lang w:eastAsia="ru-RU"/>
    </w:rPr>
  </w:style>
  <w:style w:type="paragraph" w:styleId="af1">
    <w:name w:val="footer"/>
    <w:basedOn w:val="a"/>
    <w:link w:val="af2"/>
    <w:unhideWhenUsed/>
    <w:rsid w:val="00E717F2"/>
    <w:pPr>
      <w:tabs>
        <w:tab w:val="center" w:pos="4677"/>
        <w:tab w:val="right" w:pos="9355"/>
      </w:tabs>
    </w:pPr>
  </w:style>
  <w:style w:type="character" w:customStyle="1" w:styleId="af2">
    <w:name w:val="Нижний колонтитул Знак"/>
    <w:basedOn w:val="a0"/>
    <w:link w:val="af1"/>
    <w:rsid w:val="00E717F2"/>
    <w:rPr>
      <w:rFonts w:ascii="Times New Roman" w:eastAsia="Times New Roman" w:hAnsi="Times New Roman" w:cs="Times New Roman"/>
      <w:sz w:val="24"/>
      <w:szCs w:val="24"/>
      <w:lang w:eastAsia="ru-RU"/>
    </w:rPr>
  </w:style>
  <w:style w:type="paragraph" w:styleId="af3">
    <w:name w:val="Normal (Web)"/>
    <w:basedOn w:val="a"/>
    <w:uiPriority w:val="99"/>
    <w:unhideWhenUsed/>
    <w:rsid w:val="00E717F2"/>
    <w:pPr>
      <w:suppressAutoHyphens/>
      <w:spacing w:before="280" w:after="280"/>
    </w:pPr>
    <w:rPr>
      <w:rFonts w:ascii="Arial" w:eastAsia="SimSun" w:hAnsi="Arial" w:cs="Mangal"/>
      <w:kern w:val="2"/>
      <w:sz w:val="20"/>
      <w:lang w:eastAsia="hi-IN" w:bidi="hi-IN"/>
    </w:rPr>
  </w:style>
  <w:style w:type="paragraph" w:styleId="af4">
    <w:name w:val="Balloon Text"/>
    <w:basedOn w:val="a"/>
    <w:link w:val="af5"/>
    <w:uiPriority w:val="99"/>
    <w:semiHidden/>
    <w:unhideWhenUsed/>
    <w:rsid w:val="00E717F2"/>
    <w:rPr>
      <w:rFonts w:ascii="Tahoma" w:hAnsi="Tahoma" w:cs="Tahoma"/>
      <w:sz w:val="16"/>
      <w:szCs w:val="16"/>
    </w:rPr>
  </w:style>
  <w:style w:type="character" w:customStyle="1" w:styleId="af5">
    <w:name w:val="Текст выноски Знак"/>
    <w:basedOn w:val="a0"/>
    <w:link w:val="af4"/>
    <w:uiPriority w:val="99"/>
    <w:semiHidden/>
    <w:rsid w:val="00E717F2"/>
    <w:rPr>
      <w:rFonts w:ascii="Tahoma" w:eastAsia="Times New Roman" w:hAnsi="Tahoma" w:cs="Tahoma"/>
      <w:sz w:val="16"/>
      <w:szCs w:val="16"/>
      <w:lang w:eastAsia="ru-RU"/>
    </w:rPr>
  </w:style>
  <w:style w:type="paragraph" w:styleId="af6">
    <w:name w:val="Plain Text"/>
    <w:basedOn w:val="a"/>
    <w:link w:val="af7"/>
    <w:uiPriority w:val="99"/>
    <w:unhideWhenUsed/>
    <w:rsid w:val="00E717F2"/>
    <w:rPr>
      <w:rFonts w:ascii="Courier New" w:hAnsi="Courier New" w:cs="Courier New"/>
      <w:sz w:val="20"/>
      <w:szCs w:val="20"/>
    </w:rPr>
  </w:style>
  <w:style w:type="character" w:customStyle="1" w:styleId="af7">
    <w:name w:val="Текст Знак"/>
    <w:basedOn w:val="a0"/>
    <w:link w:val="af6"/>
    <w:uiPriority w:val="99"/>
    <w:rsid w:val="00E717F2"/>
    <w:rPr>
      <w:rFonts w:ascii="Courier New" w:eastAsia="Times New Roman" w:hAnsi="Courier New" w:cs="Courier New"/>
      <w:sz w:val="20"/>
      <w:szCs w:val="20"/>
      <w:lang w:eastAsia="ru-RU"/>
    </w:rPr>
  </w:style>
  <w:style w:type="character" w:customStyle="1" w:styleId="aa">
    <w:name w:val="Без интервала Знак"/>
    <w:link w:val="a9"/>
    <w:uiPriority w:val="1"/>
    <w:qFormat/>
    <w:locked/>
    <w:rsid w:val="00E717F2"/>
    <w:rPr>
      <w:rFonts w:ascii="Calibri" w:eastAsia="Calibri" w:hAnsi="Calibri" w:cs="Times New Roman"/>
    </w:rPr>
  </w:style>
  <w:style w:type="paragraph" w:customStyle="1" w:styleId="ConsPlusNormal">
    <w:name w:val="ConsPlusNormal"/>
    <w:rsid w:val="00E717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itlerazdel">
    <w:name w:val="title_razdel"/>
    <w:rsid w:val="00E717F2"/>
  </w:style>
  <w:style w:type="paragraph" w:customStyle="1" w:styleId="consnormal">
    <w:name w:val="consnormal"/>
    <w:basedOn w:val="a"/>
    <w:rsid w:val="00E717F2"/>
    <w:pPr>
      <w:spacing w:before="100" w:beforeAutospacing="1" w:after="100" w:afterAutospacing="1"/>
    </w:pPr>
  </w:style>
  <w:style w:type="paragraph" w:styleId="af8">
    <w:name w:val="Subtitle"/>
    <w:basedOn w:val="a"/>
    <w:next w:val="a"/>
    <w:link w:val="af9"/>
    <w:qFormat/>
    <w:rsid w:val="00E717F2"/>
    <w:pPr>
      <w:numPr>
        <w:ilvl w:val="1"/>
      </w:numPr>
    </w:pPr>
    <w:rPr>
      <w:rFonts w:ascii="Cambria" w:hAnsi="Cambria"/>
      <w:i/>
      <w:iCs/>
      <w:color w:val="4F81BD"/>
      <w:spacing w:val="15"/>
    </w:rPr>
  </w:style>
  <w:style w:type="character" w:customStyle="1" w:styleId="af9">
    <w:name w:val="Подзаголовок Знак"/>
    <w:basedOn w:val="a0"/>
    <w:link w:val="af8"/>
    <w:rsid w:val="00E717F2"/>
    <w:rPr>
      <w:rFonts w:ascii="Cambria" w:eastAsia="Times New Roman" w:hAnsi="Cambria" w:cs="Times New Roman"/>
      <w:i/>
      <w:iCs/>
      <w:color w:val="4F81BD"/>
      <w:spacing w:val="15"/>
      <w:sz w:val="24"/>
      <w:szCs w:val="24"/>
      <w:lang w:eastAsia="ru-RU"/>
    </w:rPr>
  </w:style>
  <w:style w:type="table" w:styleId="afa">
    <w:name w:val="Table Grid"/>
    <w:basedOn w:val="a1"/>
    <w:uiPriority w:val="59"/>
    <w:rsid w:val="00E717F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Нормальный (таблица)"/>
    <w:basedOn w:val="a"/>
    <w:next w:val="a"/>
    <w:uiPriority w:val="99"/>
    <w:rsid w:val="00E717F2"/>
    <w:pPr>
      <w:widowControl w:val="0"/>
      <w:autoSpaceDE w:val="0"/>
      <w:autoSpaceDN w:val="0"/>
      <w:adjustRightInd w:val="0"/>
      <w:jc w:val="both"/>
    </w:pPr>
    <w:rPr>
      <w:rFonts w:ascii="Arial" w:hAnsi="Arial" w:cs="Arial"/>
    </w:rPr>
  </w:style>
  <w:style w:type="character" w:customStyle="1" w:styleId="afc">
    <w:name w:val="Цветовое выделение"/>
    <w:rsid w:val="00E717F2"/>
    <w:rPr>
      <w:b/>
      <w:bCs/>
      <w:color w:val="000080"/>
    </w:rPr>
  </w:style>
  <w:style w:type="paragraph" w:customStyle="1" w:styleId="11">
    <w:name w:val="Стиль1"/>
    <w:basedOn w:val="a"/>
    <w:link w:val="12"/>
    <w:qFormat/>
    <w:rsid w:val="00E717F2"/>
    <w:pPr>
      <w:widowControl w:val="0"/>
      <w:shd w:val="clear" w:color="auto" w:fill="FFFFFF"/>
      <w:autoSpaceDE w:val="0"/>
      <w:autoSpaceDN w:val="0"/>
      <w:adjustRightInd w:val="0"/>
      <w:ind w:right="11" w:firstLine="709"/>
      <w:jc w:val="both"/>
    </w:pPr>
    <w:rPr>
      <w:sz w:val="28"/>
      <w:szCs w:val="28"/>
    </w:rPr>
  </w:style>
  <w:style w:type="character" w:customStyle="1" w:styleId="12">
    <w:name w:val="Стиль1 Знак"/>
    <w:link w:val="11"/>
    <w:rsid w:val="00E717F2"/>
    <w:rPr>
      <w:rFonts w:ascii="Times New Roman" w:eastAsia="Times New Roman" w:hAnsi="Times New Roman" w:cs="Times New Roman"/>
      <w:sz w:val="28"/>
      <w:szCs w:val="28"/>
      <w:shd w:val="clear" w:color="auto" w:fill="FFFFFF"/>
      <w:lang w:eastAsia="ru-RU"/>
    </w:rPr>
  </w:style>
  <w:style w:type="paragraph" w:styleId="afd">
    <w:name w:val="Title"/>
    <w:basedOn w:val="a"/>
    <w:link w:val="afe"/>
    <w:qFormat/>
    <w:rsid w:val="00E717F2"/>
    <w:pPr>
      <w:jc w:val="center"/>
    </w:pPr>
    <w:rPr>
      <w:b/>
      <w:sz w:val="28"/>
      <w:szCs w:val="20"/>
    </w:rPr>
  </w:style>
  <w:style w:type="character" w:customStyle="1" w:styleId="afe">
    <w:name w:val="Заголовок Знак"/>
    <w:basedOn w:val="a0"/>
    <w:link w:val="afd"/>
    <w:rsid w:val="00E717F2"/>
    <w:rPr>
      <w:rFonts w:ascii="Times New Roman" w:eastAsia="Times New Roman" w:hAnsi="Times New Roman" w:cs="Times New Roman"/>
      <w:b/>
      <w:sz w:val="28"/>
      <w:szCs w:val="20"/>
      <w:lang w:eastAsia="ru-RU"/>
    </w:rPr>
  </w:style>
  <w:style w:type="paragraph" w:styleId="aff">
    <w:name w:val="List"/>
    <w:basedOn w:val="a"/>
    <w:rsid w:val="00E717F2"/>
    <w:pPr>
      <w:ind w:left="283" w:hanging="283"/>
      <w:contextualSpacing/>
    </w:pPr>
  </w:style>
  <w:style w:type="paragraph" w:customStyle="1" w:styleId="13">
    <w:name w:val="Основной текст1"/>
    <w:basedOn w:val="a"/>
    <w:link w:val="aff0"/>
    <w:rsid w:val="00E717F2"/>
    <w:pPr>
      <w:jc w:val="both"/>
    </w:pPr>
    <w:rPr>
      <w:szCs w:val="20"/>
    </w:rPr>
  </w:style>
  <w:style w:type="paragraph" w:customStyle="1" w:styleId="aff1">
    <w:name w:val="Заголовок таблицы"/>
    <w:basedOn w:val="a"/>
    <w:rsid w:val="00E717F2"/>
    <w:pPr>
      <w:suppressLineNumbers/>
      <w:suppressAutoHyphens/>
      <w:jc w:val="center"/>
    </w:pPr>
    <w:rPr>
      <w:b/>
      <w:bCs/>
      <w:lang w:eastAsia="ar-SA"/>
    </w:rPr>
  </w:style>
  <w:style w:type="character" w:customStyle="1" w:styleId="aff0">
    <w:name w:val="Основной текст_"/>
    <w:link w:val="13"/>
    <w:rsid w:val="00E717F2"/>
    <w:rPr>
      <w:rFonts w:ascii="Times New Roman" w:eastAsia="Times New Roman" w:hAnsi="Times New Roman" w:cs="Times New Roman"/>
      <w:sz w:val="24"/>
      <w:szCs w:val="20"/>
      <w:lang w:eastAsia="ru-RU"/>
    </w:rPr>
  </w:style>
  <w:style w:type="paragraph" w:customStyle="1" w:styleId="aff2">
    <w:name w:val="Заголовок статьи"/>
    <w:basedOn w:val="a"/>
    <w:next w:val="a"/>
    <w:uiPriority w:val="99"/>
    <w:rsid w:val="00E717F2"/>
    <w:pPr>
      <w:autoSpaceDE w:val="0"/>
      <w:autoSpaceDN w:val="0"/>
      <w:adjustRightInd w:val="0"/>
      <w:ind w:left="1612" w:hanging="892"/>
      <w:jc w:val="both"/>
    </w:pPr>
    <w:rPr>
      <w:rFonts w:ascii="Arial" w:eastAsia="Calibri" w:hAnsi="Arial" w:cs="Arial"/>
    </w:rPr>
  </w:style>
  <w:style w:type="paragraph" w:customStyle="1" w:styleId="31">
    <w:name w:val="Основной текст с отступом 31"/>
    <w:basedOn w:val="a"/>
    <w:rsid w:val="00E717F2"/>
    <w:pPr>
      <w:suppressAutoHyphens/>
      <w:spacing w:after="120"/>
      <w:ind w:left="283"/>
    </w:pPr>
    <w:rPr>
      <w:sz w:val="16"/>
      <w:szCs w:val="16"/>
      <w:lang w:eastAsia="ar-SA"/>
    </w:rPr>
  </w:style>
  <w:style w:type="paragraph" w:styleId="21">
    <w:name w:val="Body Text 2"/>
    <w:basedOn w:val="a"/>
    <w:link w:val="22"/>
    <w:uiPriority w:val="99"/>
    <w:semiHidden/>
    <w:unhideWhenUsed/>
    <w:rsid w:val="00E717F2"/>
    <w:pPr>
      <w:spacing w:after="120" w:line="480" w:lineRule="auto"/>
    </w:pPr>
  </w:style>
  <w:style w:type="character" w:customStyle="1" w:styleId="22">
    <w:name w:val="Основной текст 2 Знак"/>
    <w:basedOn w:val="a0"/>
    <w:link w:val="21"/>
    <w:uiPriority w:val="99"/>
    <w:semiHidden/>
    <w:rsid w:val="00E717F2"/>
    <w:rPr>
      <w:rFonts w:ascii="Times New Roman" w:eastAsia="Times New Roman" w:hAnsi="Times New Roman" w:cs="Times New Roman"/>
      <w:sz w:val="24"/>
      <w:szCs w:val="24"/>
      <w:lang w:eastAsia="ru-RU"/>
    </w:rPr>
  </w:style>
  <w:style w:type="paragraph" w:styleId="32">
    <w:name w:val="Body Text 3"/>
    <w:basedOn w:val="a"/>
    <w:link w:val="33"/>
    <w:unhideWhenUsed/>
    <w:rsid w:val="00E717F2"/>
    <w:pPr>
      <w:spacing w:after="120"/>
    </w:pPr>
    <w:rPr>
      <w:sz w:val="16"/>
      <w:szCs w:val="16"/>
    </w:rPr>
  </w:style>
  <w:style w:type="character" w:customStyle="1" w:styleId="33">
    <w:name w:val="Основной текст 3 Знак"/>
    <w:basedOn w:val="a0"/>
    <w:link w:val="32"/>
    <w:rsid w:val="00E717F2"/>
    <w:rPr>
      <w:rFonts w:ascii="Times New Roman" w:eastAsia="Times New Roman" w:hAnsi="Times New Roman" w:cs="Times New Roman"/>
      <w:sz w:val="16"/>
      <w:szCs w:val="16"/>
      <w:lang w:eastAsia="ru-RU"/>
    </w:rPr>
  </w:style>
  <w:style w:type="paragraph" w:styleId="aff3">
    <w:name w:val="caption"/>
    <w:basedOn w:val="a"/>
    <w:unhideWhenUsed/>
    <w:qFormat/>
    <w:rsid w:val="00E717F2"/>
    <w:pPr>
      <w:jc w:val="center"/>
    </w:pPr>
    <w:rPr>
      <w:szCs w:val="20"/>
    </w:rPr>
  </w:style>
  <w:style w:type="paragraph" w:customStyle="1" w:styleId="310">
    <w:name w:val="Основной текст 31"/>
    <w:basedOn w:val="a"/>
    <w:rsid w:val="00E717F2"/>
    <w:rPr>
      <w:sz w:val="28"/>
    </w:rPr>
  </w:style>
  <w:style w:type="paragraph" w:customStyle="1" w:styleId="210">
    <w:name w:val="Основной текст с отступом 21"/>
    <w:basedOn w:val="a"/>
    <w:rsid w:val="00E717F2"/>
    <w:pPr>
      <w:suppressAutoHyphens/>
      <w:spacing w:after="120" w:line="480" w:lineRule="auto"/>
      <w:ind w:left="283"/>
    </w:pPr>
    <w:rPr>
      <w:sz w:val="20"/>
      <w:szCs w:val="20"/>
      <w:lang w:eastAsia="ar-SA"/>
    </w:rPr>
  </w:style>
  <w:style w:type="paragraph" w:customStyle="1" w:styleId="aff4">
    <w:name w:val="Информация об изменениях"/>
    <w:basedOn w:val="a"/>
    <w:next w:val="a"/>
    <w:uiPriority w:val="99"/>
    <w:rsid w:val="00E717F2"/>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aff5">
    <w:name w:val="Не вступил в силу"/>
    <w:uiPriority w:val="99"/>
    <w:rsid w:val="00E717F2"/>
    <w:rPr>
      <w:color w:val="008080"/>
    </w:rPr>
  </w:style>
  <w:style w:type="paragraph" w:styleId="23">
    <w:name w:val="Body Text Indent 2"/>
    <w:basedOn w:val="a"/>
    <w:link w:val="24"/>
    <w:uiPriority w:val="99"/>
    <w:semiHidden/>
    <w:unhideWhenUsed/>
    <w:rsid w:val="00E717F2"/>
    <w:pPr>
      <w:spacing w:after="120" w:line="480" w:lineRule="auto"/>
      <w:ind w:left="283"/>
    </w:pPr>
  </w:style>
  <w:style w:type="character" w:customStyle="1" w:styleId="24">
    <w:name w:val="Основной текст с отступом 2 Знак"/>
    <w:basedOn w:val="a0"/>
    <w:link w:val="23"/>
    <w:uiPriority w:val="99"/>
    <w:semiHidden/>
    <w:rsid w:val="00E717F2"/>
    <w:rPr>
      <w:rFonts w:ascii="Times New Roman" w:eastAsia="Times New Roman" w:hAnsi="Times New Roman" w:cs="Times New Roman"/>
      <w:sz w:val="24"/>
      <w:szCs w:val="24"/>
      <w:lang w:eastAsia="ru-RU"/>
    </w:rPr>
  </w:style>
  <w:style w:type="paragraph" w:customStyle="1" w:styleId="Style44">
    <w:name w:val="Style44"/>
    <w:basedOn w:val="a"/>
    <w:uiPriority w:val="99"/>
    <w:rsid w:val="00E717F2"/>
    <w:pPr>
      <w:widowControl w:val="0"/>
      <w:autoSpaceDE w:val="0"/>
      <w:autoSpaceDN w:val="0"/>
      <w:adjustRightInd w:val="0"/>
    </w:pPr>
  </w:style>
  <w:style w:type="character" w:customStyle="1" w:styleId="FontStyle63">
    <w:name w:val="Font Style63"/>
    <w:uiPriority w:val="99"/>
    <w:rsid w:val="00E717F2"/>
    <w:rPr>
      <w:rFonts w:ascii="Times New Roman" w:hAnsi="Times New Roman" w:cs="Times New Roman"/>
      <w:b/>
      <w:bCs/>
      <w:sz w:val="26"/>
      <w:szCs w:val="26"/>
    </w:rPr>
  </w:style>
  <w:style w:type="paragraph" w:customStyle="1" w:styleId="aff6">
    <w:name w:val="Знак Знак Знак Знак"/>
    <w:basedOn w:val="a"/>
    <w:rsid w:val="00E717F2"/>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ff7">
    <w:name w:val="Знак Знак Знак Знак Знак Знак"/>
    <w:basedOn w:val="a"/>
    <w:rsid w:val="00E717F2"/>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ff8">
    <w:name w:val="Áåç èíòåðâàëà"/>
    <w:rsid w:val="00E717F2"/>
    <w:pPr>
      <w:widowControl w:val="0"/>
      <w:suppressAutoHyphens/>
      <w:spacing w:after="0" w:line="240" w:lineRule="auto"/>
      <w:ind w:left="120" w:firstLine="520"/>
      <w:jc w:val="both"/>
    </w:pPr>
    <w:rPr>
      <w:rFonts w:ascii="Times New Roman" w:eastAsia="SimSun" w:hAnsi="Times New Roman" w:cs="Mangal"/>
      <w:kern w:val="1"/>
      <w:lang w:eastAsia="hi-IN" w:bidi="hi-IN"/>
    </w:rPr>
  </w:style>
  <w:style w:type="paragraph" w:customStyle="1" w:styleId="34">
    <w:name w:val="Основной текст3"/>
    <w:basedOn w:val="a"/>
    <w:rsid w:val="00E717F2"/>
    <w:pPr>
      <w:widowControl w:val="0"/>
      <w:shd w:val="clear" w:color="auto" w:fill="FFFFFF"/>
      <w:spacing w:after="300" w:line="320" w:lineRule="exact"/>
      <w:jc w:val="center"/>
    </w:pPr>
    <w:rPr>
      <w:color w:val="000000"/>
      <w:sz w:val="26"/>
      <w:szCs w:val="26"/>
    </w:rPr>
  </w:style>
  <w:style w:type="table" w:customStyle="1" w:styleId="14">
    <w:name w:val="Сетка таблицы1"/>
    <w:basedOn w:val="a1"/>
    <w:next w:val="afa"/>
    <w:uiPriority w:val="59"/>
    <w:rsid w:val="00E717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717F2"/>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aff9">
    <w:name w:val="endnote text"/>
    <w:basedOn w:val="a"/>
    <w:link w:val="affa"/>
    <w:rsid w:val="00FF7B28"/>
    <w:rPr>
      <w:sz w:val="20"/>
      <w:szCs w:val="20"/>
    </w:rPr>
  </w:style>
  <w:style w:type="character" w:customStyle="1" w:styleId="affa">
    <w:name w:val="Текст концевой сноски Знак"/>
    <w:basedOn w:val="a0"/>
    <w:link w:val="aff9"/>
    <w:rsid w:val="00FF7B28"/>
    <w:rPr>
      <w:rFonts w:ascii="Times New Roman" w:eastAsia="Times New Roman" w:hAnsi="Times New Roman" w:cs="Times New Roman"/>
      <w:sz w:val="20"/>
      <w:szCs w:val="20"/>
      <w:lang w:eastAsia="ru-RU"/>
    </w:rPr>
  </w:style>
  <w:style w:type="character" w:styleId="affb">
    <w:name w:val="endnote reference"/>
    <w:basedOn w:val="a0"/>
    <w:rsid w:val="00FF7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10034">
      <w:bodyDiv w:val="1"/>
      <w:marLeft w:val="0"/>
      <w:marRight w:val="0"/>
      <w:marTop w:val="0"/>
      <w:marBottom w:val="0"/>
      <w:divBdr>
        <w:top w:val="none" w:sz="0" w:space="0" w:color="auto"/>
        <w:left w:val="none" w:sz="0" w:space="0" w:color="auto"/>
        <w:bottom w:val="none" w:sz="0" w:space="0" w:color="auto"/>
        <w:right w:val="none" w:sz="0" w:space="0" w:color="auto"/>
      </w:divBdr>
    </w:div>
    <w:div w:id="576938290">
      <w:bodyDiv w:val="1"/>
      <w:marLeft w:val="0"/>
      <w:marRight w:val="0"/>
      <w:marTop w:val="0"/>
      <w:marBottom w:val="0"/>
      <w:divBdr>
        <w:top w:val="none" w:sz="0" w:space="0" w:color="auto"/>
        <w:left w:val="none" w:sz="0" w:space="0" w:color="auto"/>
        <w:bottom w:val="none" w:sz="0" w:space="0" w:color="auto"/>
        <w:right w:val="none" w:sz="0" w:space="0" w:color="auto"/>
      </w:divBdr>
    </w:div>
    <w:div w:id="819880456">
      <w:bodyDiv w:val="1"/>
      <w:marLeft w:val="0"/>
      <w:marRight w:val="0"/>
      <w:marTop w:val="0"/>
      <w:marBottom w:val="0"/>
      <w:divBdr>
        <w:top w:val="none" w:sz="0" w:space="0" w:color="auto"/>
        <w:left w:val="none" w:sz="0" w:space="0" w:color="auto"/>
        <w:bottom w:val="none" w:sz="0" w:space="0" w:color="auto"/>
        <w:right w:val="none" w:sz="0" w:space="0" w:color="auto"/>
      </w:divBdr>
    </w:div>
    <w:div w:id="1731341196">
      <w:bodyDiv w:val="1"/>
      <w:marLeft w:val="0"/>
      <w:marRight w:val="0"/>
      <w:marTop w:val="0"/>
      <w:marBottom w:val="0"/>
      <w:divBdr>
        <w:top w:val="none" w:sz="0" w:space="0" w:color="auto"/>
        <w:left w:val="none" w:sz="0" w:space="0" w:color="auto"/>
        <w:bottom w:val="none" w:sz="0" w:space="0" w:color="auto"/>
        <w:right w:val="none" w:sz="0" w:space="0" w:color="auto"/>
      </w:divBdr>
    </w:div>
    <w:div w:id="18348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http://www.nadezhda-sport.ru/content/bezopasnost" TargetMode="External"/><Relationship Id="rId18" Type="http://schemas.openxmlformats.org/officeDocument/2006/relationships/hyperlink" Target="http://www.surgut-victoria.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kedr86.ru" TargetMode="External"/><Relationship Id="rId17" Type="http://schemas.openxmlformats.org/officeDocument/2006/relationships/hyperlink" Target="http://www.lds-surgut.ru" TargetMode="External"/><Relationship Id="rId2" Type="http://schemas.openxmlformats.org/officeDocument/2006/relationships/numbering" Target="numbering.xml"/><Relationship Id="rId16" Type="http://schemas.openxmlformats.org/officeDocument/2006/relationships/hyperlink" Target="http://www.ermak-surgut.ru" TargetMode="External"/><Relationship Id="rId20" Type="http://schemas.openxmlformats.org/officeDocument/2006/relationships/hyperlink" Target="http://www.hmao86.surgut.sports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profile/600774978591" TargetMode="External"/><Relationship Id="rId5" Type="http://schemas.openxmlformats.org/officeDocument/2006/relationships/webSettings" Target="webSettings.xml"/><Relationship Id="rId15" Type="http://schemas.openxmlformats.org/officeDocument/2006/relationships/hyperlink" Target="http://www.ugoriya-surgut.ru" TargetMode="External"/><Relationship Id="rId23" Type="http://schemas.openxmlformats.org/officeDocument/2006/relationships/theme" Target="theme/theme1.xml"/><Relationship Id="rId10" Type="http://schemas.openxmlformats.org/officeDocument/2006/relationships/hyperlink" Target="https://vk.com/kdnsurgut" TargetMode="External"/><Relationship Id="rId19" Type="http://schemas.openxmlformats.org/officeDocument/2006/relationships/hyperlink" Target="http://www.avers-sport.ru" TargetMode="External"/><Relationship Id="rId4" Type="http://schemas.openxmlformats.org/officeDocument/2006/relationships/settings" Target="settings.xml"/><Relationship Id="rId9" Type="http://schemas.openxmlformats.org/officeDocument/2006/relationships/hyperlink" Target="http://delo.admsurgut.ru/DELO/Pages/Classif/ClassifInfo.aspx?classif=CONTACT&amp;due=0.2G2KX.2GV0X.2GV3A.&amp;isn_lclassif=4396541" TargetMode="External"/><Relationship Id="rId14" Type="http://schemas.openxmlformats.org/officeDocument/2006/relationships/hyperlink" Target="http://www.olimp86.ru/content/10-let-s-nachala-raboty-detskogo-telefonadoveriya-8-800-2000-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08BFA-4BE3-4BA6-9D1B-49ACA125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29</Pages>
  <Words>16832</Words>
  <Characters>95948</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Ирина Викторовна</dc:creator>
  <cp:keywords/>
  <dc:description/>
  <cp:lastModifiedBy>Моложон Елена Геннадьевна</cp:lastModifiedBy>
  <cp:revision>102</cp:revision>
  <cp:lastPrinted>2026-02-11T09:49:00Z</cp:lastPrinted>
  <dcterms:created xsi:type="dcterms:W3CDTF">2026-01-29T11:30:00Z</dcterms:created>
  <dcterms:modified xsi:type="dcterms:W3CDTF">2026-02-12T05:13:00Z</dcterms:modified>
</cp:coreProperties>
</file>